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90" w:firstLine="0"/>
        <w:rPr>
          <w:rFonts w:ascii="Candara" w:cs="Candara" w:eastAsia="Candara" w:hAnsi="Candara"/>
          <w:sz w:val="28"/>
          <w:szCs w:val="28"/>
        </w:rPr>
      </w:pPr>
      <w:r w:rsidDel="00000000" w:rsidR="00000000" w:rsidRPr="00000000">
        <w:rPr>
          <w:rFonts w:ascii="Candara" w:cs="Candara" w:eastAsia="Candara" w:hAnsi="Candara"/>
          <w:sz w:val="28"/>
          <w:szCs w:val="28"/>
          <w:rtl w:val="0"/>
        </w:rPr>
        <w:t xml:space="preserve">  2024-25 LBHC Department Reflection Report</w:t>
      </w:r>
    </w:p>
    <w:p w:rsidR="00000000" w:rsidDel="00000000" w:rsidP="00000000" w:rsidRDefault="00000000" w:rsidRPr="00000000" w14:paraId="00000002">
      <w:pPr>
        <w:spacing w:after="120" w:lineRule="auto"/>
        <w:rPr>
          <w:rFonts w:ascii="Candara" w:cs="Candara" w:eastAsia="Candara" w:hAnsi="Candara"/>
          <w:sz w:val="18"/>
          <w:szCs w:val="18"/>
        </w:rPr>
      </w:pPr>
      <w:r w:rsidDel="00000000" w:rsidR="00000000" w:rsidRPr="00000000">
        <w:rPr>
          <w:rFonts w:ascii="Candara" w:cs="Candara" w:eastAsia="Candara" w:hAnsi="Candara"/>
          <w:sz w:val="18"/>
          <w:szCs w:val="18"/>
          <w:rtl w:val="0"/>
        </w:rPr>
        <w:t xml:space="preserve"> Please complete only one report per department (everyone altogether) and then email it to the dean of administration.</w:t>
      </w:r>
    </w:p>
    <w:tbl>
      <w:tblPr>
        <w:tblStyle w:val="Table1"/>
        <w:tblW w:w="9570.0" w:type="dxa"/>
        <w:jc w:val="left"/>
        <w:tblInd w:w="-1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</w:tblBorders>
        <w:tblLayout w:type="fixed"/>
        <w:tblLook w:val="0400"/>
      </w:tblPr>
      <w:tblGrid>
        <w:gridCol w:w="4995"/>
        <w:gridCol w:w="4575"/>
        <w:tblGridChange w:id="0">
          <w:tblGrid>
            <w:gridCol w:w="4995"/>
            <w:gridCol w:w="457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608ac5" w:val="clear"/>
          </w:tcPr>
          <w:p w:rsidR="00000000" w:rsidDel="00000000" w:rsidP="00000000" w:rsidRDefault="00000000" w:rsidRPr="00000000" w14:paraId="00000003">
            <w:pPr>
              <w:tabs>
                <w:tab w:val="left" w:leader="none" w:pos="8514"/>
              </w:tabs>
              <w:spacing w:after="60" w:before="60" w:lineRule="auto"/>
              <w:rPr>
                <w:rFonts w:ascii="Candara" w:cs="Candara" w:eastAsia="Candara" w:hAnsi="Candar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ffffff"/>
                <w:sz w:val="22"/>
                <w:szCs w:val="22"/>
                <w:rtl w:val="0"/>
              </w:rPr>
              <w:t xml:space="preserve">Department information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7ba0cd" w:space="0" w:sz="5" w:val="single"/>
              <w:left w:color="7ba0cd" w:space="0" w:sz="5" w:val="single"/>
              <w:bottom w:color="7ba0cd" w:space="0" w:sz="5" w:val="single"/>
              <w:right w:color="7ba0cd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tabs>
                <w:tab w:val="left" w:leader="none" w:pos="8514"/>
              </w:tabs>
              <w:spacing w:after="60" w:before="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Department name(s) (smaller related departments can combine to complete one report together)</w:t>
            </w:r>
          </w:p>
        </w:tc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tabs>
                <w:tab w:val="left" w:leader="none" w:pos="8514"/>
              </w:tabs>
              <w:spacing w:after="60" w:before="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tabs>
                <w:tab w:val="left" w:leader="none" w:pos="8514"/>
              </w:tabs>
              <w:spacing w:after="60" w:before="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Date this report was completed</w:t>
            </w:r>
          </w:p>
        </w:tc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tabs>
                <w:tab w:val="left" w:leader="none" w:pos="8514"/>
              </w:tabs>
              <w:spacing w:after="60" w:before="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tabs>
                <w:tab w:val="left" w:leader="none" w:pos="8514"/>
              </w:tabs>
              <w:spacing w:after="60" w:before="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Staff who contributed to this report</w:t>
            </w:r>
          </w:p>
        </w:tc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8514"/>
              </w:tabs>
              <w:spacing w:after="60" w:before="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Candara" w:cs="Candara" w:eastAsia="Candara" w:hAnsi="Candara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68.0" w:type="dxa"/>
        <w:jc w:val="left"/>
        <w:tblInd w:w="-1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</w:tblBorders>
        <w:tblLayout w:type="fixed"/>
        <w:tblLook w:val="0400"/>
      </w:tblPr>
      <w:tblGrid>
        <w:gridCol w:w="9568"/>
        <w:tblGridChange w:id="0">
          <w:tblGrid>
            <w:gridCol w:w="95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608ac5" w:val="clear"/>
          </w:tcPr>
          <w:p w:rsidR="00000000" w:rsidDel="00000000" w:rsidP="00000000" w:rsidRDefault="00000000" w:rsidRPr="00000000" w14:paraId="0000000C">
            <w:pPr>
              <w:tabs>
                <w:tab w:val="left" w:leader="none" w:pos="8514"/>
              </w:tabs>
              <w:spacing w:after="60" w:before="60" w:lineRule="auto"/>
              <w:rPr>
                <w:rFonts w:ascii="Candara" w:cs="Candara" w:eastAsia="Candara" w:hAnsi="Candara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ffffff"/>
                <w:sz w:val="22"/>
                <w:szCs w:val="22"/>
                <w:rtl w:val="0"/>
              </w:rPr>
              <w:t xml:space="preserve">2023-24 reporting 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cad8ec" w:val="clear"/>
          </w:tcPr>
          <w:p w:rsidR="00000000" w:rsidDel="00000000" w:rsidP="00000000" w:rsidRDefault="00000000" w:rsidRPr="00000000" w14:paraId="0000000D">
            <w:pPr>
              <w:tabs>
                <w:tab w:val="left" w:leader="none" w:pos="8514"/>
              </w:tabs>
              <w:spacing w:after="60" w:before="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2"/>
                <w:szCs w:val="22"/>
                <w:rtl w:val="0"/>
              </w:rPr>
              <w:t xml:space="preserve">Key accomplishments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(identify 2-5 major accomplishments from your department’s last year’s goals)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5" w:hRule="atLeast"/>
          <w:tblHeader w:val="0"/>
        </w:trPr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1"/>
              </w:tabs>
              <w:spacing w:after="60" w:before="60" w:line="240" w:lineRule="auto"/>
              <w:ind w:left="281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1"/>
              </w:tabs>
              <w:spacing w:after="60" w:before="60" w:line="240" w:lineRule="auto"/>
              <w:ind w:left="288" w:right="0" w:hanging="27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1"/>
              </w:tabs>
              <w:spacing w:after="60" w:before="60" w:line="240" w:lineRule="auto"/>
              <w:ind w:left="288" w:right="0" w:hanging="27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1"/>
              </w:tabs>
              <w:spacing w:after="60" w:before="60" w:line="240" w:lineRule="auto"/>
              <w:ind w:left="288" w:right="0" w:hanging="27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2">
      <w:pPr>
        <w:rPr>
          <w:rFonts w:ascii="Candara" w:cs="Candara" w:eastAsia="Candara" w:hAnsi="Candara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68.0" w:type="dxa"/>
        <w:jc w:val="left"/>
        <w:tblInd w:w="-1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</w:tblBorders>
        <w:tblLayout w:type="fixed"/>
        <w:tblLook w:val="0400"/>
      </w:tblPr>
      <w:tblGrid>
        <w:gridCol w:w="3695"/>
        <w:gridCol w:w="5873"/>
        <w:tblGridChange w:id="0">
          <w:tblGrid>
            <w:gridCol w:w="3695"/>
            <w:gridCol w:w="587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608ac5" w:val="clear"/>
          </w:tcPr>
          <w:p w:rsidR="00000000" w:rsidDel="00000000" w:rsidP="00000000" w:rsidRDefault="00000000" w:rsidRPr="00000000" w14:paraId="00000013">
            <w:pPr>
              <w:tabs>
                <w:tab w:val="left" w:leader="none" w:pos="8514"/>
              </w:tabs>
              <w:spacing w:after="60" w:before="60" w:lineRule="auto"/>
              <w:rPr>
                <w:rFonts w:ascii="Candara" w:cs="Candara" w:eastAsia="Candara" w:hAnsi="Candar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ffffff"/>
                <w:sz w:val="22"/>
                <w:szCs w:val="22"/>
                <w:rtl w:val="0"/>
              </w:rPr>
              <w:t xml:space="preserve">2024-25 department goals</w:t>
            </w:r>
            <w:r w:rsidDel="00000000" w:rsidR="00000000" w:rsidRPr="00000000">
              <w:rPr>
                <w:rFonts w:ascii="Candara" w:cs="Candara" w:eastAsia="Candara" w:hAnsi="Candara"/>
                <w:color w:val="ffffff"/>
                <w:sz w:val="18"/>
                <w:szCs w:val="18"/>
                <w:rtl w:val="0"/>
              </w:rPr>
              <w:t xml:space="preserve"> (identify the top 2-5 goals your department would like to focus on in 2024-25 and the strategic plan objective from LBHC’s </w:t>
            </w:r>
            <w:hyperlink r:id="rId7">
              <w:r w:rsidDel="00000000" w:rsidR="00000000" w:rsidRPr="00000000">
                <w:rPr>
                  <w:rFonts w:ascii="Candara" w:cs="Candara" w:eastAsia="Candara" w:hAnsi="Candara"/>
                  <w:color w:val="ffffff"/>
                  <w:sz w:val="18"/>
                  <w:szCs w:val="18"/>
                  <w:u w:val="single"/>
                  <w:rtl w:val="0"/>
                </w:rPr>
                <w:t xml:space="preserve">2023-27 strategic plan</w:t>
              </w:r>
            </w:hyperlink>
            <w:r w:rsidDel="00000000" w:rsidR="00000000" w:rsidRPr="00000000">
              <w:rPr>
                <w:rFonts w:ascii="Candara" w:cs="Candara" w:eastAsia="Candara" w:hAnsi="Candara"/>
                <w:color w:val="ffffff"/>
                <w:sz w:val="18"/>
                <w:szCs w:val="18"/>
                <w:rtl w:val="0"/>
              </w:rPr>
              <w:t xml:space="preserve"> that relates most closely to each department goal)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dbe5f1" w:val="clear"/>
            <w:vAlign w:val="bottom"/>
          </w:tcPr>
          <w:p w:rsidR="00000000" w:rsidDel="00000000" w:rsidP="00000000" w:rsidRDefault="00000000" w:rsidRPr="00000000" w14:paraId="00000015">
            <w:pPr>
              <w:tabs>
                <w:tab w:val="left" w:leader="none" w:pos="8514"/>
              </w:tabs>
              <w:spacing w:after="60" w:before="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Department goals for 2024-25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dbe5f1" w:val="clear"/>
            <w:vAlign w:val="bottom"/>
          </w:tcPr>
          <w:p w:rsidR="00000000" w:rsidDel="00000000" w:rsidP="00000000" w:rsidRDefault="00000000" w:rsidRPr="00000000" w14:paraId="00000016">
            <w:pPr>
              <w:tabs>
                <w:tab w:val="left" w:leader="none" w:pos="8514"/>
              </w:tabs>
              <w:spacing w:after="60" w:before="60" w:lineRule="auto"/>
              <w:rPr>
                <w:rFonts w:ascii="Candara" w:cs="Candara" w:eastAsia="Candara" w:hAnsi="Candara"/>
                <w:sz w:val="20"/>
                <w:szCs w:val="20"/>
              </w:rPr>
            </w:pPr>
            <w:r w:rsidDel="00000000" w:rsidR="00000000" w:rsidRPr="00000000">
              <w:rPr>
                <w:rFonts w:ascii="Candara" w:cs="Candara" w:eastAsia="Candara" w:hAnsi="Candara"/>
                <w:sz w:val="20"/>
                <w:szCs w:val="20"/>
                <w:rtl w:val="0"/>
              </w:rPr>
              <w:t xml:space="preserve">Strategic plan objective 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4"/>
              </w:tabs>
              <w:spacing w:after="0" w:before="60" w:line="240" w:lineRule="auto"/>
              <w:ind w:left="255" w:right="0" w:hanging="25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tabs>
                <w:tab w:val="left" w:leader="none" w:pos="8514"/>
              </w:tabs>
              <w:spacing w:after="60" w:before="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4"/>
              </w:tabs>
              <w:spacing w:after="0" w:before="60" w:line="240" w:lineRule="auto"/>
              <w:ind w:left="255" w:right="0" w:hanging="25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tabs>
                <w:tab w:val="left" w:leader="none" w:pos="8514"/>
              </w:tabs>
              <w:spacing w:after="60" w:before="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4"/>
              </w:tabs>
              <w:spacing w:after="0" w:before="60" w:line="240" w:lineRule="auto"/>
              <w:ind w:left="255" w:right="0" w:hanging="25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tabs>
                <w:tab w:val="left" w:leader="none" w:pos="8514"/>
              </w:tabs>
              <w:spacing w:after="60" w:before="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4"/>
              </w:tabs>
              <w:spacing w:after="0" w:before="60" w:line="240" w:lineRule="auto"/>
              <w:ind w:left="255" w:right="0" w:hanging="25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tabs>
                <w:tab w:val="left" w:leader="none" w:pos="8514"/>
              </w:tabs>
              <w:spacing w:after="60" w:before="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14"/>
              </w:tabs>
              <w:spacing w:after="0" w:before="60" w:line="240" w:lineRule="auto"/>
              <w:ind w:left="255" w:right="0" w:hanging="25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tabs>
                <w:tab w:val="left" w:leader="none" w:pos="8514"/>
              </w:tabs>
              <w:spacing w:after="60" w:before="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Candara" w:cs="Candara" w:eastAsia="Candara" w:hAnsi="Candara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68.0" w:type="dxa"/>
        <w:jc w:val="left"/>
        <w:tblInd w:w="-1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</w:tblBorders>
        <w:tblLayout w:type="fixed"/>
        <w:tblLook w:val="0400"/>
      </w:tblPr>
      <w:tblGrid>
        <w:gridCol w:w="3695"/>
        <w:gridCol w:w="5873"/>
        <w:tblGridChange w:id="0">
          <w:tblGrid>
            <w:gridCol w:w="3695"/>
            <w:gridCol w:w="587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608ac5" w:val="clear"/>
          </w:tcPr>
          <w:p w:rsidR="00000000" w:rsidDel="00000000" w:rsidP="00000000" w:rsidRDefault="00000000" w:rsidRPr="00000000" w14:paraId="00000022">
            <w:pPr>
              <w:tabs>
                <w:tab w:val="left" w:leader="none" w:pos="8514"/>
              </w:tabs>
              <w:spacing w:after="60" w:before="60" w:lineRule="auto"/>
              <w:rPr>
                <w:rFonts w:ascii="Calibri" w:cs="Calibri" w:eastAsia="Calibri" w:hAnsi="Calibri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ffffff"/>
                <w:sz w:val="22"/>
                <w:szCs w:val="22"/>
                <w:rtl w:val="0"/>
              </w:rPr>
              <w:t xml:space="preserve">Reflections on data:</w:t>
            </w:r>
            <w:r w:rsidDel="00000000" w:rsidR="00000000" w:rsidRPr="00000000">
              <w:rPr>
                <w:rFonts w:ascii="Candara" w:cs="Candara" w:eastAsia="Candara" w:hAnsi="Candara"/>
                <w:b w:val="1"/>
                <w:color w:val="ffffff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andara" w:cs="Candara" w:eastAsia="Candara" w:hAnsi="Candara"/>
                <w:color w:val="ffffff"/>
                <w:sz w:val="18"/>
                <w:szCs w:val="18"/>
                <w:rtl w:val="0"/>
              </w:rPr>
              <w:t xml:space="preserve">Go to LBHC’s </w:t>
            </w:r>
            <w:hyperlink r:id="rId8">
              <w:r w:rsidDel="00000000" w:rsidR="00000000" w:rsidRPr="00000000">
                <w:rPr>
                  <w:rFonts w:ascii="Candara" w:cs="Candara" w:eastAsia="Candara" w:hAnsi="Candara"/>
                  <w:color w:val="ffffff"/>
                  <w:sz w:val="18"/>
                  <w:szCs w:val="18"/>
                  <w:u w:val="single"/>
                  <w:rtl w:val="0"/>
                </w:rPr>
                <w:t xml:space="preserve">student success data webpage</w:t>
              </w:r>
            </w:hyperlink>
            <w:r w:rsidDel="00000000" w:rsidR="00000000" w:rsidRPr="00000000">
              <w:rPr>
                <w:rFonts w:ascii="Candara" w:cs="Candara" w:eastAsia="Candara" w:hAnsi="Candara"/>
                <w:color w:val="ffffff"/>
                <w:sz w:val="18"/>
                <w:szCs w:val="18"/>
                <w:rtl w:val="0"/>
              </w:rPr>
              <w:t xml:space="preserve"> (lbhc.edu &gt; DATA &amp; REPORTS &gt; Student Success Data) and reflect on the following data (by clicking the links on the webpage).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dbe5f1" w:val="clear"/>
            <w:vAlign w:val="bottom"/>
          </w:tcPr>
          <w:p w:rsidR="00000000" w:rsidDel="00000000" w:rsidP="00000000" w:rsidRDefault="00000000" w:rsidRPr="00000000" w14:paraId="00000024">
            <w:pPr>
              <w:spacing w:after="60" w:before="6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Data</w:t>
            </w:r>
          </w:p>
        </w:tc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dbe5f1" w:val="clear"/>
            <w:vAlign w:val="bottom"/>
          </w:tcPr>
          <w:p w:rsidR="00000000" w:rsidDel="00000000" w:rsidP="00000000" w:rsidRDefault="00000000" w:rsidRPr="00000000" w14:paraId="00000025">
            <w:pPr>
              <w:tabs>
                <w:tab w:val="left" w:leader="none" w:pos="8514"/>
              </w:tabs>
              <w:spacing w:after="60" w:before="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What can your department do to improve student success (especially, looking at certain groups of students)?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55" w:right="0" w:hanging="25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Enrollment </w:t>
            </w:r>
          </w:p>
        </w:tc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tabs>
                <w:tab w:val="left" w:leader="none" w:pos="8514"/>
              </w:tabs>
              <w:spacing w:after="60" w:before="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55" w:right="0" w:hanging="25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Retention rates</w:t>
            </w:r>
          </w:p>
        </w:tc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tabs>
                <w:tab w:val="left" w:leader="none" w:pos="8514"/>
              </w:tabs>
              <w:spacing w:after="60" w:before="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55" w:right="0" w:hanging="25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Graduation rates </w:t>
            </w:r>
          </w:p>
        </w:tc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1"/>
              </w:tabs>
              <w:spacing w:after="6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Candara" w:cs="Candara" w:eastAsia="Candara" w:hAnsi="Candar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ndara" w:cs="Candara" w:eastAsia="Candara" w:hAnsi="Candara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68.0" w:type="dxa"/>
        <w:jc w:val="left"/>
        <w:tblInd w:w="-10.0" w:type="dxa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</w:tblBorders>
        <w:tblLayout w:type="fixed"/>
        <w:tblLook w:val="0400"/>
      </w:tblPr>
      <w:tblGrid>
        <w:gridCol w:w="9568"/>
        <w:tblGridChange w:id="0">
          <w:tblGrid>
            <w:gridCol w:w="95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cad8ec" w:val="clear"/>
          </w:tcPr>
          <w:p w:rsidR="00000000" w:rsidDel="00000000" w:rsidP="00000000" w:rsidRDefault="00000000" w:rsidRPr="00000000" w14:paraId="0000002E">
            <w:pPr>
              <w:tabs>
                <w:tab w:val="left" w:leader="none" w:pos="8514"/>
              </w:tabs>
              <w:spacing w:after="60" w:before="6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Identify </w:t>
            </w:r>
            <w:r w:rsidDel="00000000" w:rsidR="00000000" w:rsidRPr="00000000">
              <w:rPr>
                <w:rFonts w:ascii="Candara" w:cs="Candara" w:eastAsia="Candara" w:hAnsi="Candara"/>
                <w:b w:val="1"/>
                <w:sz w:val="22"/>
                <w:szCs w:val="22"/>
                <w:rtl w:val="0"/>
              </w:rPr>
              <w:t xml:space="preserve">strengths </w:t>
            </w: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of the department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tabs>
                <w:tab w:val="left" w:leader="none" w:pos="8514"/>
              </w:tabs>
              <w:spacing w:after="60" w:before="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cad8ec" w:val="clear"/>
          </w:tcPr>
          <w:p w:rsidR="00000000" w:rsidDel="00000000" w:rsidP="00000000" w:rsidRDefault="00000000" w:rsidRPr="00000000" w14:paraId="00000030">
            <w:pPr>
              <w:tabs>
                <w:tab w:val="left" w:leader="none" w:pos="8514"/>
              </w:tabs>
              <w:spacing w:after="60" w:before="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Identify </w:t>
            </w:r>
            <w:r w:rsidDel="00000000" w:rsidR="00000000" w:rsidRPr="00000000">
              <w:rPr>
                <w:rFonts w:ascii="Candara" w:cs="Candara" w:eastAsia="Candara" w:hAnsi="Candara"/>
                <w:b w:val="1"/>
                <w:sz w:val="22"/>
                <w:szCs w:val="22"/>
                <w:rtl w:val="0"/>
              </w:rPr>
              <w:t xml:space="preserve">challenges and/or areas of improvement </w:t>
            </w:r>
            <w:r w:rsidDel="00000000" w:rsidR="00000000" w:rsidRPr="00000000">
              <w:rPr>
                <w:rFonts w:ascii="Candara" w:cs="Candara" w:eastAsia="Candara" w:hAnsi="Candara"/>
                <w:sz w:val="22"/>
                <w:szCs w:val="22"/>
                <w:rtl w:val="0"/>
              </w:rPr>
              <w:t xml:space="preserve">for the department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tabs>
                <w:tab w:val="left" w:leader="none" w:pos="281"/>
              </w:tabs>
              <w:spacing w:after="60" w:before="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cad8ec" w:val="clear"/>
          </w:tcPr>
          <w:p w:rsidR="00000000" w:rsidDel="00000000" w:rsidP="00000000" w:rsidRDefault="00000000" w:rsidRPr="00000000" w14:paraId="00000032">
            <w:pPr>
              <w:tabs>
                <w:tab w:val="left" w:leader="none" w:pos="8514"/>
              </w:tabs>
              <w:spacing w:after="60" w:before="6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sz w:val="22"/>
                <w:szCs w:val="22"/>
                <w:rtl w:val="0"/>
              </w:rPr>
              <w:t xml:space="preserve">Suggestions to improve this department reflection report or process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7ba0cd" w:space="0" w:sz="4" w:val="single"/>
              <w:left w:color="7ba0cd" w:space="0" w:sz="4" w:val="single"/>
              <w:bottom w:color="7ba0cd" w:space="0" w:sz="4" w:val="single"/>
              <w:right w:color="7ba0cd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tabs>
                <w:tab w:val="left" w:leader="none" w:pos="8514"/>
              </w:tabs>
              <w:spacing w:after="60" w:before="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5840" w:w="12240" w:orient="portrait"/>
      <w:pgMar w:bottom="720" w:top="1440" w:left="1440" w:right="1440" w:header="288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05.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25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.2024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2331720</wp:posOffset>
          </wp:positionH>
          <wp:positionV relativeFrom="paragraph">
            <wp:posOffset>22861</wp:posOffset>
          </wp:positionV>
          <wp:extent cx="1280160" cy="178781"/>
          <wp:effectExtent b="0" l="0" r="0" t="0"/>
          <wp:wrapNone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0160" cy="17878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9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hd w:fill="ffffff" w:val="clear"/>
      <w:spacing w:after="120" w:before="240" w:lineRule="auto"/>
    </w:pPr>
    <w:rPr>
      <w:rFonts w:ascii="Candara" w:cs="Candara" w:eastAsia="Candara" w:hAnsi="Candara"/>
      <w:b w:val="1"/>
      <w:color w:val="5b173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04B8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 w:val="1"/>
    <w:rsid w:val="00187753"/>
    <w:pPr>
      <w:shd w:color="auto" w:fill="ffffff" w:val="clear"/>
      <w:spacing w:after="120" w:before="240"/>
      <w:outlineLvl w:val="0"/>
    </w:pPr>
    <w:rPr>
      <w:rFonts w:ascii="Candara" w:hAnsi="Candara"/>
      <w:b w:val="1"/>
      <w:bCs w:val="1"/>
      <w:color w:val="5b173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note" w:customStyle="1">
    <w:name w:val="Footnote"/>
    <w:basedOn w:val="Normal"/>
    <w:link w:val="FootnoteChar"/>
    <w:qFormat w:val="1"/>
    <w:rsid w:val="002B31B4"/>
    <w:rPr>
      <w:rFonts w:ascii="Calibri Light" w:hAnsi="Calibri Light"/>
      <w:vertAlign w:val="superscript"/>
    </w:rPr>
  </w:style>
  <w:style w:type="character" w:styleId="FootnoteChar" w:customStyle="1">
    <w:name w:val="Footnote Char"/>
    <w:link w:val="Footnote"/>
    <w:rsid w:val="002B31B4"/>
    <w:rPr>
      <w:rFonts w:ascii="Calibri Light" w:hAnsi="Calibri Light"/>
      <w:sz w:val="24"/>
      <w:szCs w:val="24"/>
      <w:vertAlign w:val="superscript"/>
    </w:rPr>
  </w:style>
  <w:style w:type="paragraph" w:styleId="ListParagraph">
    <w:name w:val="List Paragraph"/>
    <w:basedOn w:val="Normal"/>
    <w:uiPriority w:val="34"/>
    <w:qFormat w:val="1"/>
    <w:rsid w:val="00A145F7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E4489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 w:val="1"/>
    <w:rsid w:val="00DE4489"/>
    <w:rPr>
      <w:rFonts w:ascii="Segoe UI" w:cs="Segoe UI" w:eastAsia="Times New Roman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5C51D3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5C51D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5C51D3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5C51D3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842B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842B1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C0D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CC0DFB"/>
    <w:rPr>
      <w:rFonts w:ascii="Calibri" w:hAnsi="Calibri" w:eastAsiaTheme="minorHAnsi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C0DFB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842C1"/>
    <w:rPr>
      <w:rFonts w:ascii="Times New Roman" w:eastAsia="Times New Roman" w:hAnsi="Times New Roman"/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842C1"/>
    <w:rPr>
      <w:rFonts w:ascii="Times New Roman" w:eastAsia="Times New Roman" w:hAnsi="Times New Roman"/>
      <w:b w:val="1"/>
      <w:bCs w:val="1"/>
    </w:rPr>
  </w:style>
  <w:style w:type="character" w:styleId="PlaceholderText">
    <w:name w:val="Placeholder Text"/>
    <w:basedOn w:val="DefaultParagraphFont"/>
    <w:uiPriority w:val="99"/>
    <w:semiHidden w:val="1"/>
    <w:rsid w:val="00E13F0B"/>
    <w:rPr>
      <w:color w:val="808080"/>
    </w:rPr>
  </w:style>
  <w:style w:type="character" w:styleId="Heading1Char" w:customStyle="1">
    <w:name w:val="Heading 1 Char"/>
    <w:basedOn w:val="DefaultParagraphFont"/>
    <w:link w:val="Heading1"/>
    <w:uiPriority w:val="9"/>
    <w:rsid w:val="00187753"/>
    <w:rPr>
      <w:rFonts w:ascii="Candara" w:eastAsia="Times New Roman" w:hAnsi="Candara"/>
      <w:b w:val="1"/>
      <w:bCs w:val="1"/>
      <w:color w:val="5b1734"/>
      <w:sz w:val="24"/>
      <w:szCs w:val="24"/>
      <w:shd w:color="auto" w:fill="ffffff" w:val="clear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82E9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bhc.edu/sites/default/files/lbhc/Accreditation2023/2023-27-LBHC-StrategicPlan.pdf" TargetMode="External"/><Relationship Id="rId8" Type="http://schemas.openxmlformats.org/officeDocument/2006/relationships/hyperlink" Target="http://lbhc.edu/Student_success_dat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NEYQB7zCnohkstqv/8M5rQbqQA==">CgMxLjA4AHIhMWdzRzk4dEVvdG9LdHNnUTJaOVFBX2RoZmgyeDdWbmhn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2024-05-18T20:57:00Z</dcterms:created>
  <dc:creator>Anne Marie Karlberg</dc:creator>
</cp:coreProperties>
</file>