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9BC" w14:textId="07AD3BCE" w:rsidR="00E2415C" w:rsidRPr="00E86A98" w:rsidRDefault="00CD1009" w:rsidP="00E86A98">
      <w:pPr>
        <w:pStyle w:val="Heading1"/>
      </w:pPr>
      <w:r>
        <w:t xml:space="preserve">LBHC </w:t>
      </w:r>
      <w:r w:rsidR="00F2465B">
        <w:t xml:space="preserve">Retention Rates </w:t>
      </w:r>
      <w:r w:rsidR="00D23E43">
        <w:t>(20</w:t>
      </w:r>
      <w:r w:rsidR="00872918">
        <w:t>12</w:t>
      </w:r>
      <w:r w:rsidR="00D23E43">
        <w:t xml:space="preserve"> through 2023)</w:t>
      </w:r>
    </w:p>
    <w:p w14:paraId="793C3D69" w14:textId="1BE9B3E4" w:rsidR="00103C9C" w:rsidRDefault="00103C9C">
      <w:r w:rsidRPr="00103C9C">
        <w:t>Fall-to-</w:t>
      </w:r>
      <w:r>
        <w:t>spring</w:t>
      </w:r>
      <w:r w:rsidRPr="00103C9C">
        <w:t xml:space="preserve"> retention definition: The percent of new students enrolled in the fall semester who return the following </w:t>
      </w:r>
      <w:r>
        <w:t>spring</w:t>
      </w:r>
      <w:r w:rsidRPr="00103C9C">
        <w:t xml:space="preserve"> semeste</w:t>
      </w:r>
      <w:r>
        <w:t>r</w:t>
      </w:r>
      <w:r w:rsidRPr="00103C9C">
        <w:t>.</w:t>
      </w:r>
    </w:p>
    <w:p w14:paraId="0F65F8E3" w14:textId="7524400D" w:rsidR="00E2415C" w:rsidRDefault="00103C9C">
      <w:r>
        <w:t xml:space="preserve">Fall-to-fall retention definition: </w:t>
      </w:r>
      <w:r w:rsidRPr="00103C9C">
        <w:t>The percent of new students enrolled in the fall semester who return the following fall semester or earned a certificate by the end of the summer semester.</w:t>
      </w:r>
    </w:p>
    <w:p w14:paraId="293F9044" w14:textId="77777777" w:rsidR="00103C9C" w:rsidRDefault="00103C9C" w:rsidP="00537B3C">
      <w:pPr>
        <w:pStyle w:val="Heading1"/>
      </w:pPr>
    </w:p>
    <w:p w14:paraId="168C6A71" w14:textId="4741E817" w:rsidR="00023223" w:rsidRDefault="00103C9C" w:rsidP="00023223">
      <w:pPr>
        <w:pStyle w:val="Heading2"/>
        <w:rPr>
          <w:rFonts w:ascii="Times New Roman" w:hAnsi="Times New Roman"/>
        </w:rPr>
      </w:pPr>
      <w:r>
        <w:rPr>
          <w:b/>
          <w:bCs/>
        </w:rPr>
        <w:t xml:space="preserve">Fall-to-spring and fall-to-fall retention </w:t>
      </w:r>
      <w:proofErr w:type="gramStart"/>
      <w:r>
        <w:rPr>
          <w:b/>
          <w:bCs/>
        </w:rPr>
        <w:t>rate</w:t>
      </w:r>
      <w:proofErr w:type="gramEnd"/>
    </w:p>
    <w:p w14:paraId="73CF437F" w14:textId="6982C456" w:rsidR="00103C9C" w:rsidRDefault="0021288C" w:rsidP="00103C9C">
      <w:r>
        <w:rPr>
          <w:noProof/>
        </w:rPr>
        <w:drawing>
          <wp:inline distT="0" distB="0" distL="0" distR="0" wp14:anchorId="58B30490" wp14:editId="24BCBBC1">
            <wp:extent cx="6452558" cy="3082290"/>
            <wp:effectExtent l="0" t="0" r="5715" b="381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137" w:type="dxa"/>
        <w:tblLook w:val="04A0" w:firstRow="1" w:lastRow="0" w:firstColumn="1" w:lastColumn="0" w:noHBand="0" w:noVBand="1"/>
      </w:tblPr>
      <w:tblGrid>
        <w:gridCol w:w="1730"/>
        <w:gridCol w:w="1343"/>
        <w:gridCol w:w="1197"/>
        <w:gridCol w:w="835"/>
        <w:gridCol w:w="1197"/>
        <w:gridCol w:w="750"/>
        <w:gridCol w:w="85"/>
      </w:tblGrid>
      <w:tr w:rsidR="00F348F5" w:rsidRPr="00F348F5" w14:paraId="7E0B251A" w14:textId="77777777" w:rsidTr="00F348F5">
        <w:trPr>
          <w:gridAfter w:val="1"/>
          <w:wAfter w:w="85" w:type="dxa"/>
          <w:trHeight w:val="1092"/>
        </w:trPr>
        <w:tc>
          <w:tcPr>
            <w:tcW w:w="17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448F" w14:textId="6EF75878" w:rsidR="00F348F5" w:rsidRPr="00E44F27" w:rsidRDefault="00F348F5" w:rsidP="00B63EC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62053C" w14:textId="7E4D92B4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 of new students enrolled in the fall semester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75C3" w14:textId="75337472" w:rsidR="00F348F5" w:rsidRPr="00E44F27" w:rsidRDefault="00F348F5" w:rsidP="00B63EC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Fall-to-spring </w:t>
            </w:r>
            <w:r w:rsidRPr="00F3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3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retention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7018" w14:textId="3043BDA9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Fall-to-fall </w:t>
            </w: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4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retention</w:t>
            </w:r>
          </w:p>
        </w:tc>
      </w:tr>
      <w:tr w:rsidR="00F348F5" w:rsidRPr="00F348F5" w14:paraId="2941AD7C" w14:textId="77777777" w:rsidTr="00F348F5">
        <w:trPr>
          <w:trHeight w:val="80"/>
        </w:trPr>
        <w:tc>
          <w:tcPr>
            <w:tcW w:w="17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B553A" w14:textId="3B560B2C" w:rsidR="00F348F5" w:rsidRPr="00E44F27" w:rsidRDefault="00F348F5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1526F" w14:textId="51D54890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4474A" w14:textId="77777777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FA8FD" w14:textId="77777777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A1D76" w14:textId="77777777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91B86" w14:textId="77777777" w:rsidR="00F348F5" w:rsidRPr="00E44F27" w:rsidRDefault="00F348F5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4F27" w:rsidRPr="00F348F5" w14:paraId="78E01455" w14:textId="77777777" w:rsidTr="00F348F5">
        <w:trPr>
          <w:trHeight w:val="6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44AA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06B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CBC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8251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F92E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36C5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</w:tr>
      <w:tr w:rsidR="00E44F27" w:rsidRPr="00F348F5" w14:paraId="40EE70D6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E8E1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ADE14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4CAD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8778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F6AB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FC17B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E44F27" w:rsidRPr="00F348F5" w14:paraId="65DA5F3A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BA3FA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6651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099E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C439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AF77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6690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</w:tr>
      <w:tr w:rsidR="00E44F27" w:rsidRPr="00F348F5" w14:paraId="7BB042FD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27C3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28B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3218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9F1A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1C70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A94A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E44F27" w:rsidRPr="00F348F5" w14:paraId="6C05437B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CC36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0777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C1D86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677D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10B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C7C32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</w:tr>
      <w:tr w:rsidR="00E44F27" w:rsidRPr="00F348F5" w14:paraId="7FAAECCB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C42A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4A1C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FF9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A3C5E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D94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A87DC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</w:tr>
      <w:tr w:rsidR="00E44F27" w:rsidRPr="00F348F5" w14:paraId="2A78EA89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1AD6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5D94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EECD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080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7C20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A459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</w:tr>
      <w:tr w:rsidR="00E44F27" w:rsidRPr="00F348F5" w14:paraId="26770F53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5B83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5B750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4251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AF77D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22E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22089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</w:tr>
      <w:tr w:rsidR="00E44F27" w:rsidRPr="00F348F5" w14:paraId="6C8383E7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97AD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AE59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78C2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57A8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B6A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color w:val="277E4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b/>
                <w:bCs/>
                <w:color w:val="277E40"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6056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</w:tr>
      <w:tr w:rsidR="00E44F27" w:rsidRPr="00F348F5" w14:paraId="5CE32ADE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2BC2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6841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309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27A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CEA24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1AC7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</w:tr>
      <w:tr w:rsidR="00E44F27" w:rsidRPr="00F348F5" w14:paraId="3FD00170" w14:textId="77777777" w:rsidTr="00F348F5">
        <w:trPr>
          <w:trHeight w:val="8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07A0B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6A0FB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AA4BC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E9B2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E33D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6F91F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</w:tr>
      <w:tr w:rsidR="00E44F27" w:rsidRPr="00F348F5" w14:paraId="7B927504" w14:textId="77777777" w:rsidTr="00F348F5">
        <w:trPr>
          <w:trHeight w:val="4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0419" w14:textId="77777777" w:rsidR="00E44F27" w:rsidRPr="00E44F27" w:rsidRDefault="00E44F27" w:rsidP="00B63E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Avg last 5 years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07D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1433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CD9C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9A47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843A" w14:textId="77777777" w:rsidR="00E44F27" w:rsidRPr="00E44F27" w:rsidRDefault="00E44F27" w:rsidP="00B63EC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</w:tbl>
    <w:p w14:paraId="255CEC84" w14:textId="2B08CE60" w:rsidR="00857667" w:rsidRDefault="00F834F5" w:rsidP="00857667">
      <w:p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lastRenderedPageBreak/>
        <w:t>Disaggregated a</w:t>
      </w:r>
      <w:r w:rsidR="00857667" w:rsidRPr="007846A9">
        <w:rPr>
          <w:rFonts w:ascii="Candara" w:hAnsi="Candara" w:cs="Times New Roman"/>
          <w:b/>
          <w:bCs/>
          <w:sz w:val="24"/>
          <w:szCs w:val="24"/>
        </w:rPr>
        <w:t xml:space="preserve">verage </w:t>
      </w:r>
      <w:r w:rsidR="00857667">
        <w:rPr>
          <w:rFonts w:ascii="Candara" w:hAnsi="Candara" w:cs="Times New Roman"/>
          <w:b/>
          <w:bCs/>
          <w:sz w:val="24"/>
          <w:szCs w:val="24"/>
        </w:rPr>
        <w:t>fall-to-spring retention</w:t>
      </w:r>
      <w:r w:rsidR="00857667" w:rsidRPr="007846A9">
        <w:rPr>
          <w:rFonts w:ascii="Candara" w:hAnsi="Candara" w:cs="Times New Roman"/>
          <w:b/>
          <w:bCs/>
          <w:sz w:val="24"/>
          <w:szCs w:val="24"/>
        </w:rPr>
        <w:t xml:space="preserve"> rate for the past </w:t>
      </w:r>
      <w:r w:rsidR="00857667">
        <w:rPr>
          <w:rFonts w:ascii="Candara" w:hAnsi="Candara" w:cs="Times New Roman"/>
          <w:b/>
          <w:bCs/>
          <w:sz w:val="24"/>
          <w:szCs w:val="24"/>
        </w:rPr>
        <w:t>5</w:t>
      </w:r>
      <w:r w:rsidR="00857667" w:rsidRPr="007846A9">
        <w:rPr>
          <w:rFonts w:ascii="Candara" w:hAnsi="Candara" w:cs="Times New Roman"/>
          <w:b/>
          <w:bCs/>
          <w:sz w:val="24"/>
          <w:szCs w:val="24"/>
        </w:rPr>
        <w:t xml:space="preserve"> years</w:t>
      </w:r>
      <w:r w:rsidR="00857667">
        <w:rPr>
          <w:rFonts w:ascii="Candara" w:hAnsi="Candara" w:cs="Times New Roman"/>
          <w:b/>
          <w:bCs/>
          <w:sz w:val="24"/>
          <w:szCs w:val="24"/>
        </w:rPr>
        <w:t xml:space="preserve"> (50%)</w:t>
      </w:r>
      <w:r w:rsidR="00857667" w:rsidRPr="007846A9">
        <w:rPr>
          <w:rFonts w:ascii="Candara" w:hAnsi="Candara" w:cs="Times New Roman"/>
          <w:b/>
          <w:bCs/>
          <w:sz w:val="24"/>
          <w:szCs w:val="24"/>
        </w:rPr>
        <w:t>:</w:t>
      </w:r>
      <w:r w:rsidR="00857667" w:rsidRPr="00583832">
        <w:rPr>
          <w:rFonts w:ascii="Candara" w:hAnsi="Candara" w:cs="Times New Roman"/>
          <w:sz w:val="24"/>
          <w:szCs w:val="24"/>
        </w:rPr>
        <w:t xml:space="preserve"> </w:t>
      </w:r>
      <w:r w:rsidR="00857667">
        <w:rPr>
          <w:rFonts w:ascii="Times New Roman" w:hAnsi="Times New Roman" w:cs="Times New Roman"/>
          <w:sz w:val="24"/>
          <w:szCs w:val="24"/>
        </w:rPr>
        <w:t>Of</w:t>
      </w:r>
      <w:r w:rsidR="00857667" w:rsidRPr="007846A9">
        <w:rPr>
          <w:rFonts w:ascii="Times New Roman" w:hAnsi="Times New Roman" w:cs="Times New Roman"/>
          <w:sz w:val="24"/>
          <w:szCs w:val="24"/>
        </w:rPr>
        <w:t xml:space="preserve"> the </w:t>
      </w:r>
      <w:r w:rsidR="00857667">
        <w:rPr>
          <w:rFonts w:ascii="Times New Roman" w:hAnsi="Times New Roman" w:cs="Times New Roman"/>
          <w:sz w:val="24"/>
          <w:szCs w:val="24"/>
        </w:rPr>
        <w:t>353</w:t>
      </w:r>
      <w:r w:rsidR="00857667" w:rsidRPr="007846A9">
        <w:rPr>
          <w:rFonts w:ascii="Times New Roman" w:hAnsi="Times New Roman" w:cs="Times New Roman"/>
          <w:sz w:val="24"/>
          <w:szCs w:val="24"/>
        </w:rPr>
        <w:t xml:space="preserve"> new students who enrolled in a fall semester from 201</w:t>
      </w:r>
      <w:r w:rsidR="00857667">
        <w:rPr>
          <w:rFonts w:ascii="Times New Roman" w:hAnsi="Times New Roman" w:cs="Times New Roman"/>
          <w:sz w:val="24"/>
          <w:szCs w:val="24"/>
        </w:rPr>
        <w:t>8</w:t>
      </w:r>
      <w:r w:rsidR="00857667" w:rsidRPr="007846A9">
        <w:rPr>
          <w:rFonts w:ascii="Times New Roman" w:hAnsi="Times New Roman" w:cs="Times New Roman"/>
          <w:sz w:val="24"/>
          <w:szCs w:val="24"/>
        </w:rPr>
        <w:t xml:space="preserve"> through 202</w:t>
      </w:r>
      <w:r w:rsidR="00857667">
        <w:rPr>
          <w:rFonts w:ascii="Times New Roman" w:hAnsi="Times New Roman" w:cs="Times New Roman"/>
          <w:sz w:val="24"/>
          <w:szCs w:val="24"/>
        </w:rPr>
        <w:t xml:space="preserve">2, the </w:t>
      </w:r>
      <w:r w:rsidR="00857667" w:rsidRPr="007D7692">
        <w:rPr>
          <w:rFonts w:ascii="Times New Roman" w:hAnsi="Times New Roman" w:cs="Times New Roman"/>
          <w:sz w:val="24"/>
          <w:szCs w:val="24"/>
        </w:rPr>
        <w:t xml:space="preserve">% who </w:t>
      </w:r>
      <w:r w:rsidR="00857667">
        <w:rPr>
          <w:rFonts w:ascii="Times New Roman" w:hAnsi="Times New Roman" w:cs="Times New Roman"/>
          <w:sz w:val="24"/>
          <w:szCs w:val="24"/>
        </w:rPr>
        <w:t xml:space="preserve">were retained or </w:t>
      </w:r>
      <w:r w:rsidR="00857667" w:rsidRPr="007D7692">
        <w:rPr>
          <w:rFonts w:ascii="Times New Roman" w:hAnsi="Times New Roman" w:cs="Times New Roman"/>
          <w:sz w:val="24"/>
          <w:szCs w:val="24"/>
        </w:rPr>
        <w:t>earned a certificate</w:t>
      </w:r>
      <w:r w:rsidRPr="00F834F5">
        <w:t xml:space="preserve"> </w:t>
      </w:r>
      <w:r w:rsidRPr="00F834F5">
        <w:rPr>
          <w:rFonts w:ascii="Times New Roman" w:hAnsi="Times New Roman" w:cs="Times New Roman"/>
          <w:sz w:val="24"/>
          <w:szCs w:val="24"/>
        </w:rPr>
        <w:t>disaggregated by gender, age, full-time/part-time status, first generation status, and with or without dependent status</w:t>
      </w:r>
      <w:r w:rsidR="00857667">
        <w:rPr>
          <w:rFonts w:ascii="Times New Roman" w:hAnsi="Times New Roman" w:cs="Times New Roman"/>
          <w:sz w:val="24"/>
          <w:szCs w:val="24"/>
        </w:rPr>
        <w:t>.</w:t>
      </w:r>
    </w:p>
    <w:p w14:paraId="44DA46C3" w14:textId="6ABAAAE3" w:rsidR="00857667" w:rsidRDefault="009023B7" w:rsidP="00583832">
      <w:pPr>
        <w:rPr>
          <w:rFonts w:ascii="Candara" w:hAnsi="Candara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3AB1B1" wp14:editId="752033B2">
            <wp:extent cx="5943600" cy="2616200"/>
            <wp:effectExtent l="0" t="0" r="0" b="0"/>
            <wp:docPr id="1" name="Chart 1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524A27A2-4AF9-4619-8918-0A0806D50E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2D3F2E" w14:textId="77777777" w:rsidR="00857667" w:rsidRDefault="00857667" w:rsidP="00583832">
      <w:pPr>
        <w:rPr>
          <w:rFonts w:ascii="Candara" w:hAnsi="Candara" w:cs="Times New Roman"/>
          <w:b/>
          <w:bCs/>
          <w:sz w:val="24"/>
          <w:szCs w:val="24"/>
        </w:rPr>
      </w:pPr>
    </w:p>
    <w:p w14:paraId="57C053EA" w14:textId="655AB18E" w:rsidR="00583832" w:rsidRDefault="00F834F5" w:rsidP="00583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t>Disaggregated a</w:t>
      </w:r>
      <w:r w:rsidRPr="007846A9">
        <w:rPr>
          <w:rFonts w:ascii="Candara" w:hAnsi="Candara" w:cs="Times New Roman"/>
          <w:b/>
          <w:bCs/>
          <w:sz w:val="24"/>
          <w:szCs w:val="24"/>
        </w:rPr>
        <w:t xml:space="preserve">verage </w:t>
      </w:r>
      <w:r w:rsidR="0021288C">
        <w:rPr>
          <w:rFonts w:ascii="Candara" w:hAnsi="Candara" w:cs="Times New Roman"/>
          <w:b/>
          <w:bCs/>
          <w:sz w:val="24"/>
          <w:szCs w:val="24"/>
        </w:rPr>
        <w:t>fall-to-fall retention</w:t>
      </w:r>
      <w:r w:rsidR="00583832" w:rsidRPr="007846A9">
        <w:rPr>
          <w:rFonts w:ascii="Candara" w:hAnsi="Candara" w:cs="Times New Roman"/>
          <w:b/>
          <w:bCs/>
          <w:sz w:val="24"/>
          <w:szCs w:val="24"/>
        </w:rPr>
        <w:t xml:space="preserve"> rate</w:t>
      </w:r>
      <w:r w:rsidR="006D64A4" w:rsidRPr="007846A9">
        <w:rPr>
          <w:rFonts w:ascii="Candara" w:hAnsi="Candara" w:cs="Times New Roman"/>
          <w:b/>
          <w:bCs/>
          <w:sz w:val="24"/>
          <w:szCs w:val="24"/>
        </w:rPr>
        <w:t xml:space="preserve"> for the past </w:t>
      </w:r>
      <w:r w:rsidR="00857667">
        <w:rPr>
          <w:rFonts w:ascii="Candara" w:hAnsi="Candara" w:cs="Times New Roman"/>
          <w:b/>
          <w:bCs/>
          <w:sz w:val="24"/>
          <w:szCs w:val="24"/>
        </w:rPr>
        <w:t>5</w:t>
      </w:r>
      <w:r w:rsidR="006D64A4" w:rsidRPr="007846A9">
        <w:rPr>
          <w:rFonts w:ascii="Candara" w:hAnsi="Candara" w:cs="Times New Roman"/>
          <w:b/>
          <w:bCs/>
          <w:sz w:val="24"/>
          <w:szCs w:val="24"/>
        </w:rPr>
        <w:t xml:space="preserve"> years</w:t>
      </w:r>
      <w:r w:rsidR="00A37FAB">
        <w:rPr>
          <w:rFonts w:ascii="Candara" w:hAnsi="Candara" w:cs="Times New Roman"/>
          <w:b/>
          <w:bCs/>
          <w:sz w:val="24"/>
          <w:szCs w:val="24"/>
        </w:rPr>
        <w:t xml:space="preserve"> (</w:t>
      </w:r>
      <w:r w:rsidR="0021288C">
        <w:rPr>
          <w:rFonts w:ascii="Candara" w:hAnsi="Candara" w:cs="Times New Roman"/>
          <w:b/>
          <w:bCs/>
          <w:sz w:val="24"/>
          <w:szCs w:val="24"/>
        </w:rPr>
        <w:t>3</w:t>
      </w:r>
      <w:r w:rsidR="00857667">
        <w:rPr>
          <w:rFonts w:ascii="Candara" w:hAnsi="Candara" w:cs="Times New Roman"/>
          <w:b/>
          <w:bCs/>
          <w:sz w:val="24"/>
          <w:szCs w:val="24"/>
        </w:rPr>
        <w:t>8</w:t>
      </w:r>
      <w:r w:rsidR="00A37FAB">
        <w:rPr>
          <w:rFonts w:ascii="Candara" w:hAnsi="Candara" w:cs="Times New Roman"/>
          <w:b/>
          <w:bCs/>
          <w:sz w:val="24"/>
          <w:szCs w:val="24"/>
        </w:rPr>
        <w:t>%)</w:t>
      </w:r>
      <w:r w:rsidR="00583832" w:rsidRPr="007846A9">
        <w:rPr>
          <w:rFonts w:ascii="Candara" w:hAnsi="Candara" w:cs="Times New Roman"/>
          <w:b/>
          <w:bCs/>
          <w:sz w:val="24"/>
          <w:szCs w:val="24"/>
        </w:rPr>
        <w:t>:</w:t>
      </w:r>
      <w:r w:rsidR="00583832" w:rsidRPr="00583832">
        <w:rPr>
          <w:rFonts w:ascii="Candara" w:hAnsi="Candara" w:cs="Times New Roman"/>
          <w:sz w:val="24"/>
          <w:szCs w:val="24"/>
        </w:rPr>
        <w:t xml:space="preserve"> </w:t>
      </w:r>
      <w:r w:rsidR="007D7692">
        <w:rPr>
          <w:rFonts w:ascii="Times New Roman" w:hAnsi="Times New Roman" w:cs="Times New Roman"/>
          <w:sz w:val="24"/>
          <w:szCs w:val="24"/>
        </w:rPr>
        <w:t>Of</w:t>
      </w:r>
      <w:r w:rsidR="00583832" w:rsidRPr="007846A9">
        <w:rPr>
          <w:rFonts w:ascii="Times New Roman" w:hAnsi="Times New Roman" w:cs="Times New Roman"/>
          <w:sz w:val="24"/>
          <w:szCs w:val="24"/>
        </w:rPr>
        <w:t xml:space="preserve"> the </w:t>
      </w:r>
      <w:r w:rsidR="00857667">
        <w:rPr>
          <w:rFonts w:ascii="Times New Roman" w:hAnsi="Times New Roman" w:cs="Times New Roman"/>
          <w:sz w:val="24"/>
          <w:szCs w:val="24"/>
        </w:rPr>
        <w:t>353</w:t>
      </w:r>
      <w:r w:rsidR="00583832" w:rsidRPr="007846A9">
        <w:rPr>
          <w:rFonts w:ascii="Times New Roman" w:hAnsi="Times New Roman" w:cs="Times New Roman"/>
          <w:sz w:val="24"/>
          <w:szCs w:val="24"/>
        </w:rPr>
        <w:t xml:space="preserve"> new students who enrolled in a fall semester from 201</w:t>
      </w:r>
      <w:r w:rsidR="00857667">
        <w:rPr>
          <w:rFonts w:ascii="Times New Roman" w:hAnsi="Times New Roman" w:cs="Times New Roman"/>
          <w:sz w:val="24"/>
          <w:szCs w:val="24"/>
        </w:rPr>
        <w:t>8</w:t>
      </w:r>
      <w:r w:rsidR="00583832" w:rsidRPr="007846A9">
        <w:rPr>
          <w:rFonts w:ascii="Times New Roman" w:hAnsi="Times New Roman" w:cs="Times New Roman"/>
          <w:sz w:val="24"/>
          <w:szCs w:val="24"/>
        </w:rPr>
        <w:t xml:space="preserve"> through 202</w:t>
      </w:r>
      <w:r w:rsidR="007D7692">
        <w:rPr>
          <w:rFonts w:ascii="Times New Roman" w:hAnsi="Times New Roman" w:cs="Times New Roman"/>
          <w:sz w:val="24"/>
          <w:szCs w:val="24"/>
        </w:rPr>
        <w:t xml:space="preserve">2, the </w:t>
      </w:r>
      <w:r w:rsidR="007D7692" w:rsidRPr="007D7692">
        <w:rPr>
          <w:rFonts w:ascii="Times New Roman" w:hAnsi="Times New Roman" w:cs="Times New Roman"/>
          <w:sz w:val="24"/>
          <w:szCs w:val="24"/>
        </w:rPr>
        <w:t xml:space="preserve">% who </w:t>
      </w:r>
      <w:r w:rsidR="0031792C">
        <w:rPr>
          <w:rFonts w:ascii="Times New Roman" w:hAnsi="Times New Roman" w:cs="Times New Roman"/>
          <w:sz w:val="24"/>
          <w:szCs w:val="24"/>
        </w:rPr>
        <w:t xml:space="preserve">were retained or </w:t>
      </w:r>
      <w:r w:rsidR="007D7692" w:rsidRPr="007D7692">
        <w:rPr>
          <w:rFonts w:ascii="Times New Roman" w:hAnsi="Times New Roman" w:cs="Times New Roman"/>
          <w:sz w:val="24"/>
          <w:szCs w:val="24"/>
        </w:rPr>
        <w:t>earned a 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4F5">
        <w:rPr>
          <w:rFonts w:ascii="Times New Roman" w:hAnsi="Times New Roman" w:cs="Times New Roman"/>
          <w:sz w:val="24"/>
          <w:szCs w:val="24"/>
        </w:rPr>
        <w:t>disaggregated by gender, age, full-time/part-time status, first generation status, and with or without dependent status</w:t>
      </w:r>
      <w:r w:rsidR="007846A9">
        <w:rPr>
          <w:rFonts w:ascii="Times New Roman" w:hAnsi="Times New Roman" w:cs="Times New Roman"/>
          <w:sz w:val="24"/>
          <w:szCs w:val="24"/>
        </w:rPr>
        <w:t>.</w:t>
      </w:r>
    </w:p>
    <w:p w14:paraId="635A70AC" w14:textId="2C7DBD6A" w:rsidR="009023B7" w:rsidRDefault="009023B7" w:rsidP="00583832">
      <w:pPr>
        <w:rPr>
          <w:rFonts w:ascii="Candara" w:hAnsi="Candar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D85FCD" wp14:editId="53D702C9">
            <wp:extent cx="5943600" cy="2616200"/>
            <wp:effectExtent l="0" t="0" r="0" b="0"/>
            <wp:docPr id="3" name="Chart 3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0EF5B8" w14:textId="32FE9693" w:rsidR="00872918" w:rsidRDefault="00872918">
      <w:pPr>
        <w:rPr>
          <w:rFonts w:ascii="Candara" w:hAnsi="Candara" w:cs="Times New Roman"/>
          <w:sz w:val="24"/>
          <w:szCs w:val="24"/>
        </w:rPr>
      </w:pPr>
      <w:r>
        <w:br w:type="page"/>
      </w:r>
    </w:p>
    <w:p w14:paraId="03097EDE" w14:textId="77777777" w:rsidR="000F7F27" w:rsidRDefault="000F7F27" w:rsidP="00537B3C">
      <w:pPr>
        <w:pStyle w:val="Heading2"/>
        <w:sectPr w:rsidR="000F7F27" w:rsidSect="000902A7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984C66" w14:textId="48F7DC97" w:rsidR="000F7F27" w:rsidRDefault="00EE261F" w:rsidP="000F7F27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Retention</w:t>
      </w:r>
      <w:r w:rsidR="000F7F27" w:rsidRPr="000F7F27">
        <w:rPr>
          <w:b/>
          <w:bCs/>
          <w:sz w:val="28"/>
          <w:szCs w:val="28"/>
        </w:rPr>
        <w:t xml:space="preserve"> rates – </w:t>
      </w:r>
      <w:proofErr w:type="gramStart"/>
      <w:r w:rsidR="000F7F27" w:rsidRPr="000F7F27">
        <w:rPr>
          <w:b/>
          <w:bCs/>
          <w:sz w:val="28"/>
          <w:szCs w:val="28"/>
        </w:rPr>
        <w:t>disaggregated</w:t>
      </w:r>
      <w:proofErr w:type="gramEnd"/>
      <w:r w:rsidR="000F7F27" w:rsidRPr="000F7F27">
        <w:rPr>
          <w:b/>
          <w:bCs/>
          <w:sz w:val="28"/>
          <w:szCs w:val="28"/>
        </w:rPr>
        <w:t xml:space="preserve"> </w:t>
      </w:r>
    </w:p>
    <w:p w14:paraId="7578321E" w14:textId="68BAA8AC" w:rsidR="00EE261F" w:rsidRDefault="00EE261F" w:rsidP="00EE261F">
      <w:pPr>
        <w:pStyle w:val="Heading2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27AE20" wp14:editId="504FB39A">
            <wp:simplePos x="0" y="0"/>
            <wp:positionH relativeFrom="margin">
              <wp:align>right</wp:align>
            </wp:positionH>
            <wp:positionV relativeFrom="paragraph">
              <wp:posOffset>5072206</wp:posOffset>
            </wp:positionV>
            <wp:extent cx="2834640" cy="1554480"/>
            <wp:effectExtent l="0" t="0" r="3810" b="7620"/>
            <wp:wrapNone/>
            <wp:docPr id="211" name="Chart 211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CA9FAB5" wp14:editId="4003AA7A">
            <wp:simplePos x="0" y="0"/>
            <wp:positionH relativeFrom="margin">
              <wp:align>right</wp:align>
            </wp:positionH>
            <wp:positionV relativeFrom="paragraph">
              <wp:posOffset>6753572</wp:posOffset>
            </wp:positionV>
            <wp:extent cx="2834640" cy="1554480"/>
            <wp:effectExtent l="0" t="0" r="3810" b="7620"/>
            <wp:wrapNone/>
            <wp:docPr id="212" name="Chart 212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7AFD10D" wp14:editId="5EF3CB8B">
            <wp:simplePos x="0" y="0"/>
            <wp:positionH relativeFrom="column">
              <wp:posOffset>3116580</wp:posOffset>
            </wp:positionH>
            <wp:positionV relativeFrom="paragraph">
              <wp:posOffset>3398520</wp:posOffset>
            </wp:positionV>
            <wp:extent cx="2834640" cy="1554480"/>
            <wp:effectExtent l="0" t="0" r="3810" b="7620"/>
            <wp:wrapNone/>
            <wp:docPr id="210" name="Chart 210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9D47BF2" wp14:editId="77A3D4B1">
            <wp:simplePos x="0" y="0"/>
            <wp:positionH relativeFrom="margin">
              <wp:posOffset>3118947</wp:posOffset>
            </wp:positionH>
            <wp:positionV relativeFrom="paragraph">
              <wp:posOffset>1844387</wp:posOffset>
            </wp:positionV>
            <wp:extent cx="2834640" cy="1554480"/>
            <wp:effectExtent l="0" t="0" r="3810" b="7620"/>
            <wp:wrapNone/>
            <wp:docPr id="209" name="Chart 209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3238C13" wp14:editId="65C1A5D1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2834640" cy="1554480"/>
            <wp:effectExtent l="0" t="0" r="3810" b="7620"/>
            <wp:wrapNone/>
            <wp:docPr id="208" name="Chart 208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7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338DD" wp14:editId="03A94C62">
                <wp:simplePos x="0" y="0"/>
                <wp:positionH relativeFrom="leftMargin">
                  <wp:posOffset>222885</wp:posOffset>
                </wp:positionH>
                <wp:positionV relativeFrom="paragraph">
                  <wp:posOffset>3423400</wp:posOffset>
                </wp:positionV>
                <wp:extent cx="636270" cy="140462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2CF9" w14:textId="77777777" w:rsidR="00EE261F" w:rsidRPr="00E65699" w:rsidRDefault="00EE261F" w:rsidP="00EE261F">
                            <w:pPr>
                              <w:ind w:right="-112"/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Full-time / part-time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33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5pt;margin-top:269.55pt;width:50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LR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" stroked="f">
                <v:textbox style="mso-fit-shape-to-text:t">
                  <w:txbxContent>
                    <w:p w14:paraId="44A52CF9" w14:textId="77777777" w:rsidR="00EE261F" w:rsidRPr="00E65699" w:rsidRDefault="00EE261F" w:rsidP="00EE261F">
                      <w:pPr>
                        <w:ind w:right="-112"/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Full-time / part-time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27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E3F3C4" wp14:editId="140B6778">
                <wp:simplePos x="0" y="0"/>
                <wp:positionH relativeFrom="leftMargin">
                  <wp:posOffset>236739</wp:posOffset>
                </wp:positionH>
                <wp:positionV relativeFrom="paragraph">
                  <wp:posOffset>4957965</wp:posOffset>
                </wp:positionV>
                <wp:extent cx="636270" cy="1404620"/>
                <wp:effectExtent l="0" t="0" r="0" b="190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13DE" w14:textId="77777777" w:rsidR="00EE261F" w:rsidRPr="00E65699" w:rsidRDefault="00EE261F" w:rsidP="00EE26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E6569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E65699">
                              <w:rPr>
                                <w:sz w:val="18"/>
                                <w:szCs w:val="18"/>
                              </w:rPr>
                              <w:t xml:space="preserve"> gen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3F3C4" id="_x0000_s1027" type="#_x0000_t202" style="position:absolute;margin-left:18.65pt;margin-top:390.4pt;width:50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QKEAIAAP0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" stroked="f">
                <v:textbox style="mso-fit-shape-to-text:t">
                  <w:txbxContent>
                    <w:p w14:paraId="0FBB13DE" w14:textId="77777777" w:rsidR="00EE261F" w:rsidRPr="00E65699" w:rsidRDefault="00EE261F" w:rsidP="00EE261F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1</w:t>
                      </w:r>
                      <w:r w:rsidRPr="00E65699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E65699">
                        <w:rPr>
                          <w:sz w:val="18"/>
                          <w:szCs w:val="18"/>
                        </w:rPr>
                        <w:t xml:space="preserve"> gen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48D2217" wp14:editId="05618860">
            <wp:simplePos x="0" y="0"/>
            <wp:positionH relativeFrom="margin">
              <wp:align>left</wp:align>
            </wp:positionH>
            <wp:positionV relativeFrom="paragraph">
              <wp:posOffset>5072033</wp:posOffset>
            </wp:positionV>
            <wp:extent cx="2834640" cy="1554480"/>
            <wp:effectExtent l="0" t="0" r="3810" b="7620"/>
            <wp:wrapNone/>
            <wp:docPr id="207" name="Chart 207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B99150" wp14:editId="2F0853A6">
            <wp:simplePos x="0" y="0"/>
            <wp:positionH relativeFrom="margin">
              <wp:align>left</wp:align>
            </wp:positionH>
            <wp:positionV relativeFrom="paragraph">
              <wp:posOffset>1837228</wp:posOffset>
            </wp:positionV>
            <wp:extent cx="2834640" cy="1554480"/>
            <wp:effectExtent l="0" t="0" r="3810" b="7620"/>
            <wp:wrapNone/>
            <wp:docPr id="203" name="Chart 203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D7DD9E0" wp14:editId="101C46A9">
            <wp:simplePos x="0" y="0"/>
            <wp:positionH relativeFrom="margin">
              <wp:align>left</wp:align>
            </wp:positionH>
            <wp:positionV relativeFrom="paragraph">
              <wp:posOffset>3451109</wp:posOffset>
            </wp:positionV>
            <wp:extent cx="2834640" cy="1554480"/>
            <wp:effectExtent l="0" t="0" r="3810" b="7620"/>
            <wp:wrapNone/>
            <wp:docPr id="204" name="Chart 204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7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F849B" wp14:editId="5F1F0586">
                <wp:simplePos x="0" y="0"/>
                <wp:positionH relativeFrom="leftMargin">
                  <wp:posOffset>222885</wp:posOffset>
                </wp:positionH>
                <wp:positionV relativeFrom="paragraph">
                  <wp:posOffset>204413</wp:posOffset>
                </wp:positionV>
                <wp:extent cx="636270" cy="1404620"/>
                <wp:effectExtent l="0" t="0" r="0" b="762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E319" w14:textId="77777777" w:rsidR="00EE261F" w:rsidRPr="00E65699" w:rsidRDefault="00EE261F" w:rsidP="00EE26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F849B" id="_x0000_s1028" type="#_x0000_t202" style="position:absolute;margin-left:17.55pt;margin-top:16.1pt;width:5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bL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" stroked="f">
                <v:textbox style="mso-fit-shape-to-text:t">
                  <w:txbxContent>
                    <w:p w14:paraId="16F5E319" w14:textId="77777777" w:rsidR="00EE261F" w:rsidRPr="00E65699" w:rsidRDefault="00EE261F" w:rsidP="00EE261F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Gender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23D001" wp14:editId="2CEF868A">
            <wp:simplePos x="0" y="0"/>
            <wp:positionH relativeFrom="margin">
              <wp:align>left</wp:align>
            </wp:positionH>
            <wp:positionV relativeFrom="paragraph">
              <wp:posOffset>272127</wp:posOffset>
            </wp:positionV>
            <wp:extent cx="2834640" cy="1554480"/>
            <wp:effectExtent l="0" t="0" r="3810" b="7620"/>
            <wp:wrapNone/>
            <wp:docPr id="202" name="Chart 202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91D3E" wp14:editId="04B3CDCF">
                <wp:simplePos x="0" y="0"/>
                <wp:positionH relativeFrom="leftMargin">
                  <wp:posOffset>181321</wp:posOffset>
                </wp:positionH>
                <wp:positionV relativeFrom="paragraph">
                  <wp:posOffset>6688050</wp:posOffset>
                </wp:positionV>
                <wp:extent cx="636270" cy="1404620"/>
                <wp:effectExtent l="0" t="0" r="0" b="190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F971" w14:textId="77777777" w:rsidR="00EE261F" w:rsidRPr="00E65699" w:rsidRDefault="00EE261F" w:rsidP="00EE261F">
                            <w:pPr>
                              <w:ind w:right="-202"/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Dependent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91D3E" id="_x0000_s1029" type="#_x0000_t202" style="position:absolute;margin-left:14.3pt;margin-top:526.6pt;width:5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g9Eg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" stroked="f">
                <v:textbox style="mso-fit-shape-to-text:t">
                  <w:txbxContent>
                    <w:p w14:paraId="7215F971" w14:textId="77777777" w:rsidR="00EE261F" w:rsidRPr="00E65699" w:rsidRDefault="00EE261F" w:rsidP="00EE261F">
                      <w:pPr>
                        <w:ind w:right="-202"/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Dependent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0EB4277" wp14:editId="5C616E8D">
            <wp:simplePos x="0" y="0"/>
            <wp:positionH relativeFrom="margin">
              <wp:align>left</wp:align>
            </wp:positionH>
            <wp:positionV relativeFrom="paragraph">
              <wp:posOffset>6742142</wp:posOffset>
            </wp:positionV>
            <wp:extent cx="2834640" cy="1554480"/>
            <wp:effectExtent l="0" t="0" r="3810" b="7620"/>
            <wp:wrapNone/>
            <wp:docPr id="206" name="Chart 206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7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DAEE38" wp14:editId="09F194DE">
                <wp:simplePos x="0" y="0"/>
                <wp:positionH relativeFrom="leftMargin">
                  <wp:posOffset>222885</wp:posOffset>
                </wp:positionH>
                <wp:positionV relativeFrom="paragraph">
                  <wp:posOffset>1720850</wp:posOffset>
                </wp:positionV>
                <wp:extent cx="636270" cy="1404620"/>
                <wp:effectExtent l="0" t="0" r="0" b="762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4934" w14:textId="77777777" w:rsidR="00EE261F" w:rsidRPr="00E65699" w:rsidRDefault="00EE261F" w:rsidP="00EE26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AEE38" id="_x0000_s1030" type="#_x0000_t202" style="position:absolute;margin-left:17.55pt;margin-top:135.5pt;width:50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KT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" stroked="f">
                <v:textbox style="mso-fit-shape-to-text:t">
                  <w:txbxContent>
                    <w:p w14:paraId="500F4934" w14:textId="77777777" w:rsidR="00EE261F" w:rsidRPr="00E65699" w:rsidRDefault="00EE261F" w:rsidP="00EE261F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Fall-to-spring 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Fall-to-fall</w:t>
      </w:r>
      <w:r>
        <w:rPr>
          <w:b/>
        </w:rPr>
        <w:t xml:space="preserve"> </w:t>
      </w:r>
    </w:p>
    <w:sectPr w:rsidR="00EE261F" w:rsidSect="00EE261F">
      <w:footerReference w:type="default" r:id="rId22"/>
      <w:footerReference w:type="first" r:id="rId2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3E9D" w14:textId="77777777" w:rsidR="007846A9" w:rsidRDefault="007846A9" w:rsidP="007846A9">
      <w:pPr>
        <w:spacing w:after="0"/>
      </w:pPr>
      <w:r>
        <w:separator/>
      </w:r>
    </w:p>
  </w:endnote>
  <w:endnote w:type="continuationSeparator" w:id="0">
    <w:p w14:paraId="33944C6D" w14:textId="77777777" w:rsidR="007846A9" w:rsidRDefault="007846A9" w:rsidP="00784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68212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0"/>
        <w:szCs w:val="20"/>
      </w:rPr>
    </w:sdtEndPr>
    <w:sdtContent>
      <w:p w14:paraId="1C675DF1" w14:textId="77777777" w:rsidR="000F7F27" w:rsidRPr="000902A7" w:rsidRDefault="000F7F27">
        <w:pPr>
          <w:pStyle w:val="Footer"/>
          <w:jc w:val="right"/>
          <w:rPr>
            <w:rFonts w:ascii="Candara" w:hAnsi="Candara"/>
            <w:sz w:val="20"/>
            <w:szCs w:val="20"/>
          </w:rPr>
        </w:pPr>
        <w:r w:rsidRPr="000902A7">
          <w:rPr>
            <w:rFonts w:ascii="Candara" w:hAnsi="Candara"/>
            <w:sz w:val="20"/>
            <w:szCs w:val="20"/>
          </w:rPr>
          <w:fldChar w:fldCharType="begin"/>
        </w:r>
        <w:r w:rsidRPr="000902A7">
          <w:rPr>
            <w:rFonts w:ascii="Candara" w:hAnsi="Candara"/>
            <w:sz w:val="20"/>
            <w:szCs w:val="20"/>
          </w:rPr>
          <w:instrText xml:space="preserve"> PAGE   \* MERGEFORMAT </w:instrText>
        </w:r>
        <w:r w:rsidRPr="000902A7">
          <w:rPr>
            <w:rFonts w:ascii="Candara" w:hAnsi="Candara"/>
            <w:sz w:val="20"/>
            <w:szCs w:val="20"/>
          </w:rPr>
          <w:fldChar w:fldCharType="separate"/>
        </w:r>
        <w:r w:rsidRPr="000902A7">
          <w:rPr>
            <w:rFonts w:ascii="Candara" w:hAnsi="Candara"/>
            <w:noProof/>
            <w:sz w:val="20"/>
            <w:szCs w:val="20"/>
          </w:rPr>
          <w:t>2</w:t>
        </w:r>
        <w:r w:rsidRPr="000902A7">
          <w:rPr>
            <w:rFonts w:ascii="Candara" w:hAnsi="Candara"/>
            <w:noProof/>
            <w:sz w:val="20"/>
            <w:szCs w:val="20"/>
          </w:rPr>
          <w:fldChar w:fldCharType="end"/>
        </w:r>
      </w:p>
    </w:sdtContent>
  </w:sdt>
  <w:p w14:paraId="448BB7A0" w14:textId="77777777" w:rsidR="000F7F27" w:rsidRDefault="000F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A2E" w14:textId="1474D4E5" w:rsidR="000F7F27" w:rsidRDefault="000F7F27">
    <w:pPr>
      <w:pStyle w:val="Footer"/>
      <w:jc w:val="right"/>
    </w:pPr>
  </w:p>
  <w:p w14:paraId="1BC175D5" w14:textId="348426AC" w:rsidR="000F7F27" w:rsidRPr="000902A7" w:rsidRDefault="00F348F5">
    <w:pPr>
      <w:pStyle w:val="Foo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04.2</w:t>
    </w:r>
    <w:r w:rsidR="00F834F5">
      <w:rPr>
        <w:rFonts w:ascii="Candara" w:hAnsi="Candara"/>
        <w:sz w:val="20"/>
        <w:szCs w:val="20"/>
      </w:rPr>
      <w:t>9</w:t>
    </w:r>
    <w:r w:rsidR="000902A7" w:rsidRPr="000902A7">
      <w:rPr>
        <w:rFonts w:ascii="Candara" w:hAnsi="Candara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65505"/>
      <w:docPartObj>
        <w:docPartGallery w:val="Page Numbers (Bottom of Page)"/>
        <w:docPartUnique/>
      </w:docPartObj>
    </w:sdtPr>
    <w:sdtEndPr>
      <w:rPr>
        <w:rFonts w:ascii="Candara" w:hAnsi="Candara"/>
        <w:noProof/>
      </w:rPr>
    </w:sdtEndPr>
    <w:sdtContent>
      <w:p w14:paraId="78B3BA46" w14:textId="29B076C7" w:rsidR="007846A9" w:rsidRPr="007846A9" w:rsidRDefault="007846A9">
        <w:pPr>
          <w:pStyle w:val="Footer"/>
          <w:jc w:val="right"/>
          <w:rPr>
            <w:rFonts w:ascii="Candara" w:hAnsi="Candara"/>
          </w:rPr>
        </w:pPr>
        <w:r w:rsidRPr="007846A9">
          <w:rPr>
            <w:rFonts w:ascii="Candara" w:hAnsi="Candara"/>
          </w:rPr>
          <w:fldChar w:fldCharType="begin"/>
        </w:r>
        <w:r w:rsidRPr="007846A9">
          <w:rPr>
            <w:rFonts w:ascii="Candara" w:hAnsi="Candara"/>
          </w:rPr>
          <w:instrText xml:space="preserve"> PAGE   \* MERGEFORMAT </w:instrText>
        </w:r>
        <w:r w:rsidRPr="007846A9">
          <w:rPr>
            <w:rFonts w:ascii="Candara" w:hAnsi="Candara"/>
          </w:rPr>
          <w:fldChar w:fldCharType="separate"/>
        </w:r>
        <w:r w:rsidRPr="007846A9">
          <w:rPr>
            <w:rFonts w:ascii="Candara" w:hAnsi="Candara"/>
            <w:noProof/>
          </w:rPr>
          <w:t>2</w:t>
        </w:r>
        <w:r w:rsidRPr="007846A9">
          <w:rPr>
            <w:rFonts w:ascii="Candara" w:hAnsi="Candara"/>
            <w:noProof/>
          </w:rPr>
          <w:fldChar w:fldCharType="end"/>
        </w:r>
      </w:p>
    </w:sdtContent>
  </w:sdt>
  <w:p w14:paraId="1D39A74C" w14:textId="77777777" w:rsidR="007846A9" w:rsidRDefault="007846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8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C485F" w14:textId="4BAE4E82" w:rsidR="008F2EE4" w:rsidRDefault="008F2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DE12" w14:textId="77777777" w:rsidR="008F2EE4" w:rsidRDefault="008F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431E" w14:textId="77777777" w:rsidR="007846A9" w:rsidRDefault="007846A9" w:rsidP="007846A9">
      <w:pPr>
        <w:spacing w:after="0"/>
      </w:pPr>
      <w:r>
        <w:separator/>
      </w:r>
    </w:p>
  </w:footnote>
  <w:footnote w:type="continuationSeparator" w:id="0">
    <w:p w14:paraId="0F5F07D3" w14:textId="77777777" w:rsidR="007846A9" w:rsidRDefault="007846A9" w:rsidP="007846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53"/>
    <w:rsid w:val="0000199F"/>
    <w:rsid w:val="00023223"/>
    <w:rsid w:val="000902A7"/>
    <w:rsid w:val="0009071D"/>
    <w:rsid w:val="0009571F"/>
    <w:rsid w:val="00097C48"/>
    <w:rsid w:val="000B3B98"/>
    <w:rsid w:val="000B7552"/>
    <w:rsid w:val="000D48B5"/>
    <w:rsid w:val="000F7F27"/>
    <w:rsid w:val="00103C9C"/>
    <w:rsid w:val="00142CFB"/>
    <w:rsid w:val="001E35F4"/>
    <w:rsid w:val="0021288C"/>
    <w:rsid w:val="00262E0C"/>
    <w:rsid w:val="00276220"/>
    <w:rsid w:val="002C0B99"/>
    <w:rsid w:val="002E6274"/>
    <w:rsid w:val="0030356D"/>
    <w:rsid w:val="0031792C"/>
    <w:rsid w:val="003548B4"/>
    <w:rsid w:val="00356060"/>
    <w:rsid w:val="00364432"/>
    <w:rsid w:val="00376332"/>
    <w:rsid w:val="003861F3"/>
    <w:rsid w:val="003A3A80"/>
    <w:rsid w:val="003C2396"/>
    <w:rsid w:val="003C4153"/>
    <w:rsid w:val="003D4273"/>
    <w:rsid w:val="003E2ECE"/>
    <w:rsid w:val="003E4EB8"/>
    <w:rsid w:val="00466E61"/>
    <w:rsid w:val="0048267C"/>
    <w:rsid w:val="004A2F36"/>
    <w:rsid w:val="004A5080"/>
    <w:rsid w:val="004A59A9"/>
    <w:rsid w:val="004C212E"/>
    <w:rsid w:val="00520371"/>
    <w:rsid w:val="00525FFF"/>
    <w:rsid w:val="00537B3C"/>
    <w:rsid w:val="00561E67"/>
    <w:rsid w:val="00582CDE"/>
    <w:rsid w:val="00583832"/>
    <w:rsid w:val="00591B8A"/>
    <w:rsid w:val="005B1663"/>
    <w:rsid w:val="005F464D"/>
    <w:rsid w:val="00602636"/>
    <w:rsid w:val="0064086C"/>
    <w:rsid w:val="006A7AE1"/>
    <w:rsid w:val="006B1CBA"/>
    <w:rsid w:val="006D64A4"/>
    <w:rsid w:val="006F6AEE"/>
    <w:rsid w:val="00742378"/>
    <w:rsid w:val="007828BB"/>
    <w:rsid w:val="007846A9"/>
    <w:rsid w:val="007B77F7"/>
    <w:rsid w:val="007C75E6"/>
    <w:rsid w:val="007D7692"/>
    <w:rsid w:val="007D7F59"/>
    <w:rsid w:val="008012ED"/>
    <w:rsid w:val="00804F65"/>
    <w:rsid w:val="00853E80"/>
    <w:rsid w:val="008572C7"/>
    <w:rsid w:val="00857667"/>
    <w:rsid w:val="008663AA"/>
    <w:rsid w:val="00872918"/>
    <w:rsid w:val="008E2E3D"/>
    <w:rsid w:val="008E718F"/>
    <w:rsid w:val="008E7201"/>
    <w:rsid w:val="008F2EE4"/>
    <w:rsid w:val="009023B7"/>
    <w:rsid w:val="00905D1C"/>
    <w:rsid w:val="00953F72"/>
    <w:rsid w:val="00962DC0"/>
    <w:rsid w:val="00984EBD"/>
    <w:rsid w:val="00993E86"/>
    <w:rsid w:val="009976AD"/>
    <w:rsid w:val="009A74A9"/>
    <w:rsid w:val="009C0D92"/>
    <w:rsid w:val="009D6C20"/>
    <w:rsid w:val="00A03210"/>
    <w:rsid w:val="00A12D58"/>
    <w:rsid w:val="00A37FAB"/>
    <w:rsid w:val="00A56560"/>
    <w:rsid w:val="00B048E5"/>
    <w:rsid w:val="00B63EC1"/>
    <w:rsid w:val="00B75471"/>
    <w:rsid w:val="00BA0A33"/>
    <w:rsid w:val="00BA4EDD"/>
    <w:rsid w:val="00BD1E13"/>
    <w:rsid w:val="00C23E32"/>
    <w:rsid w:val="00C26B46"/>
    <w:rsid w:val="00C41553"/>
    <w:rsid w:val="00C5688C"/>
    <w:rsid w:val="00CC135B"/>
    <w:rsid w:val="00CD1009"/>
    <w:rsid w:val="00CD3F9F"/>
    <w:rsid w:val="00D057BD"/>
    <w:rsid w:val="00D1609F"/>
    <w:rsid w:val="00D23E43"/>
    <w:rsid w:val="00D62CEC"/>
    <w:rsid w:val="00D9418F"/>
    <w:rsid w:val="00D961E4"/>
    <w:rsid w:val="00DA005B"/>
    <w:rsid w:val="00DC5EFC"/>
    <w:rsid w:val="00DE0BA9"/>
    <w:rsid w:val="00DF1E60"/>
    <w:rsid w:val="00E16D3C"/>
    <w:rsid w:val="00E22E6A"/>
    <w:rsid w:val="00E2415C"/>
    <w:rsid w:val="00E244B4"/>
    <w:rsid w:val="00E31633"/>
    <w:rsid w:val="00E44F27"/>
    <w:rsid w:val="00E64ADA"/>
    <w:rsid w:val="00E65699"/>
    <w:rsid w:val="00E7563C"/>
    <w:rsid w:val="00E859DE"/>
    <w:rsid w:val="00E86A98"/>
    <w:rsid w:val="00EE261F"/>
    <w:rsid w:val="00F025CA"/>
    <w:rsid w:val="00F15B9C"/>
    <w:rsid w:val="00F2465B"/>
    <w:rsid w:val="00F348F5"/>
    <w:rsid w:val="00F602C9"/>
    <w:rsid w:val="00F604AA"/>
    <w:rsid w:val="00F834F5"/>
    <w:rsid w:val="00FA46AF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5ECF"/>
  <w15:chartTrackingRefBased/>
  <w15:docId w15:val="{E7C94BD1-D3E6-4ECF-BEF0-B51CBAF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A98"/>
    <w:pPr>
      <w:outlineLvl w:val="0"/>
    </w:pPr>
    <w:rPr>
      <w:rFonts w:ascii="Candara" w:hAnsi="Candar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A98"/>
    <w:pPr>
      <w:outlineLvl w:val="1"/>
    </w:pPr>
    <w:rPr>
      <w:rFonts w:ascii="Candara" w:hAnsi="Candar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A98"/>
    <w:rPr>
      <w:rFonts w:ascii="Candara" w:hAnsi="Candar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6A98"/>
    <w:rPr>
      <w:rFonts w:ascii="Candara" w:hAnsi="Candar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6A9"/>
  </w:style>
  <w:style w:type="paragraph" w:styleId="Footer">
    <w:name w:val="footer"/>
    <w:basedOn w:val="Normal"/>
    <w:link w:val="Foot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6A9"/>
  </w:style>
  <w:style w:type="paragraph" w:styleId="FootnoteText">
    <w:name w:val="footnote text"/>
    <w:basedOn w:val="Normal"/>
    <w:link w:val="FootnoteTextChar"/>
    <w:uiPriority w:val="99"/>
    <w:semiHidden/>
    <w:unhideWhenUsed/>
    <w:rsid w:val="00A37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lagstaff\redirect$\amkarlberg\My%20Documents\LBHC\$$current%20docs\$Retention%20ra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Docs%20to%20post%20on%20website\Emailed%20to%20Frank%20for%20posting\2012-2023-RetentionRa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Docs%20to%20post%20on%20website\Emailed%20to%20Frank%20for%20posting\2012-2023-RetentionRate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Karlberg\Documents\Personal\Consulting\2023-LBHC\$Retention%20rates%20-%20Frank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694509976136249E-2"/>
          <c:y val="4.5211672831894777E-2"/>
          <c:w val="0.8167046239842588"/>
          <c:h val="0.87468825952859464"/>
        </c:manualLayout>
      </c:layout>
      <c:lineChart>
        <c:grouping val="standard"/>
        <c:varyColors val="0"/>
        <c:ser>
          <c:idx val="0"/>
          <c:order val="0"/>
          <c:tx>
            <c:strRef>
              <c:f>Summary!$C$6</c:f>
              <c:strCache>
                <c:ptCount val="1"/>
                <c:pt idx="0">
                  <c:v>Fall-to-spring retention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fld id="{25140A2F-5CA1-4798-A156-95863028BC6F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D171-4D14-B3B8-3799B2CF7A7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7D98393-C53C-44F5-ABC8-BD4646CB680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D171-4D14-B3B8-3799B2CF7A7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0223326-1331-490A-A0CA-7E8AEC249FA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D171-4D14-B3B8-3799B2CF7A7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78D57E9-1A28-4FF0-973B-FCB919FB75A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D171-4D14-B3B8-3799B2CF7A7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6052B3D-B8B1-4527-B9C7-8C2194A82A1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D171-4D14-B3B8-3799B2CF7A7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1FBA526-A43F-4D50-93CD-CD7C27EE1B4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D171-4D14-B3B8-3799B2CF7A7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AF6B3069-B31E-4770-9AEB-7A69CC53AC2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D171-4D14-B3B8-3799B2CF7A7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8381E18-F340-4E02-A3C2-13C15AFCCE6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D171-4D14-B3B8-3799B2CF7A7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ED7B299-09FD-47C2-A6B1-912BC139AC8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D171-4D14-B3B8-3799B2CF7A7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2FA30460-4EB0-4EBF-9F82-25E3C2893D6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D171-4D14-B3B8-3799B2CF7A75}"/>
                </c:ext>
              </c:extLst>
            </c:dLbl>
            <c:dLbl>
              <c:idx val="10"/>
              <c:layout>
                <c:manualLayout>
                  <c:x val="1.7790747946389969E-2"/>
                  <c:y val="-7.7565706017279738E-3"/>
                </c:manualLayout>
              </c:layout>
              <c:tx>
                <c:rich>
                  <a:bodyPr/>
                  <a:lstStyle/>
                  <a:p>
                    <a:fld id="{C27D675D-452B-4136-B176-4017C9DEB697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BE404284-3216-4096-A7ED-D972A75C8FF8}" type="SERIESNAME">
                      <a:rPr lang="en-US" sz="1000" baseline="0"/>
                      <a:pPr/>
                      <a:t>[SERIES NAME]</a:t>
                    </a:fld>
                    <a:endParaRPr lang="en-US" baseline="0"/>
                  </a:p>
                </c:rich>
              </c:tx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D171-4D14-B3B8-3799B2CF7A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Summary!$A$8:$A$18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Summary!$D$8:$D$18</c:f>
              <c:numCache>
                <c:formatCode>0%</c:formatCode>
                <c:ptCount val="11"/>
                <c:pt idx="0">
                  <c:v>0.55172413793103448</c:v>
                </c:pt>
                <c:pt idx="1">
                  <c:v>0.57894736842105265</c:v>
                </c:pt>
                <c:pt idx="2">
                  <c:v>0.46153846153846156</c:v>
                </c:pt>
                <c:pt idx="3">
                  <c:v>0.58695652173913049</c:v>
                </c:pt>
                <c:pt idx="4">
                  <c:v>0.47126436781609193</c:v>
                </c:pt>
                <c:pt idx="5">
                  <c:v>0.379746835443038</c:v>
                </c:pt>
                <c:pt idx="6">
                  <c:v>0.46835443037974683</c:v>
                </c:pt>
                <c:pt idx="7">
                  <c:v>0.73809523809523814</c:v>
                </c:pt>
                <c:pt idx="8">
                  <c:v>0.2967032967032967</c:v>
                </c:pt>
                <c:pt idx="9">
                  <c:v>0.55072463768115942</c:v>
                </c:pt>
                <c:pt idx="10">
                  <c:v>0.59722222222222221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Summary!$D$8:$D$18</c15:f>
                <c15:dlblRangeCache>
                  <c:ptCount val="11"/>
                  <c:pt idx="0">
                    <c:v>55%</c:v>
                  </c:pt>
                  <c:pt idx="1">
                    <c:v>58%</c:v>
                  </c:pt>
                  <c:pt idx="2">
                    <c:v>46%</c:v>
                  </c:pt>
                  <c:pt idx="3">
                    <c:v>59%</c:v>
                  </c:pt>
                  <c:pt idx="4">
                    <c:v>47%</c:v>
                  </c:pt>
                  <c:pt idx="5">
                    <c:v>38%</c:v>
                  </c:pt>
                  <c:pt idx="6">
                    <c:v>47%</c:v>
                  </c:pt>
                  <c:pt idx="7">
                    <c:v>74%</c:v>
                  </c:pt>
                  <c:pt idx="8">
                    <c:v>30%</c:v>
                  </c:pt>
                  <c:pt idx="9">
                    <c:v>55%</c:v>
                  </c:pt>
                  <c:pt idx="10">
                    <c:v>60%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D171-4D14-B3B8-3799B2CF7A75}"/>
            </c:ext>
          </c:extLst>
        </c:ser>
        <c:ser>
          <c:idx val="1"/>
          <c:order val="1"/>
          <c:tx>
            <c:strRef>
              <c:f>Summary!$E$6</c:f>
              <c:strCache>
                <c:ptCount val="1"/>
                <c:pt idx="0">
                  <c:v>Fall-to-fall
retention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fld id="{B3F66362-B4BA-4FF3-B973-34BDA51773E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D171-4D14-B3B8-3799B2CF7A7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4EC6B7C-9800-445D-84EF-E9896A44EB2F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D171-4D14-B3B8-3799B2CF7A7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E8FAE54-B769-4D10-BD16-435A1148F0A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D171-4D14-B3B8-3799B2CF7A7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75F65D1-EFD5-4A2A-B28D-45DEA7FF91A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D171-4D14-B3B8-3799B2CF7A7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52AD94E-276C-44D9-A127-9358B90B06F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D171-4D14-B3B8-3799B2CF7A7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B68B7FD3-E69A-4142-BC8F-C05A82DE062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D171-4D14-B3B8-3799B2CF7A7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824CC1F5-0E2E-4955-8B5D-22F5C46BC8F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D171-4D14-B3B8-3799B2CF7A7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6DAFF10-2DF8-4376-90F3-D6DE3A5305D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D171-4D14-B3B8-3799B2CF7A7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7AFA477-EBF8-424F-BB90-D3C93D0F6E2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4-D171-4D14-B3B8-3799B2CF7A7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34C3902C-DF3B-44CE-8CF2-42C8BC216B9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D171-4D14-B3B8-3799B2CF7A75}"/>
                </c:ext>
              </c:extLst>
            </c:dLbl>
            <c:dLbl>
              <c:idx val="10"/>
              <c:layout>
                <c:manualLayout>
                  <c:x val="1.3456464829055902E-2"/>
                  <c:y val="-4.6043688296689258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 algn="l"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Calibri" panose="020F0502020204030204" pitchFamily="34" charset="0"/>
                        <a:ea typeface="+mn-ea"/>
                        <a:cs typeface="Calibri" panose="020F0502020204030204" pitchFamily="34" charset="0"/>
                      </a:defRPr>
                    </a:pPr>
                    <a:fld id="{29607EE5-24A0-40BD-B084-D984B20E2FFF}" type="CELLRANGE">
                      <a:rPr lang="en-US" sz="800"/>
                      <a:pPr algn="l">
                        <a:defRPr sz="800"/>
                      </a:pPr>
                      <a:t>[CELLRANGE]</a:t>
                    </a:fld>
                    <a:r>
                      <a:rPr lang="en-US" sz="800" baseline="0"/>
                      <a:t>, </a:t>
                    </a:r>
                    <a:fld id="{30435FB4-0EFF-4589-A93B-0A3933E4E833}" type="SERIESNAME">
                      <a:rPr lang="en-US" sz="1000" baseline="0"/>
                      <a:pPr algn="l">
                        <a:defRPr sz="800"/>
                      </a:pPr>
                      <a:t>[SERIES NAME]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algn="l"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6-D171-4D14-B3B8-3799B2CF7A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Summary!$A$8:$A$18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Summary!$F$8:$F$18</c:f>
              <c:numCache>
                <c:formatCode>0%</c:formatCode>
                <c:ptCount val="11"/>
                <c:pt idx="0">
                  <c:v>0.43678160919540232</c:v>
                </c:pt>
                <c:pt idx="1">
                  <c:v>0.5368421052631579</c:v>
                </c:pt>
                <c:pt idx="2">
                  <c:v>0.28846153846153844</c:v>
                </c:pt>
                <c:pt idx="3">
                  <c:v>0.35869565217391303</c:v>
                </c:pt>
                <c:pt idx="4">
                  <c:v>0.27586206896551724</c:v>
                </c:pt>
                <c:pt idx="5">
                  <c:v>0.25316455696202533</c:v>
                </c:pt>
                <c:pt idx="6">
                  <c:v>0.32911392405063289</c:v>
                </c:pt>
                <c:pt idx="7">
                  <c:v>0.45238095238095238</c:v>
                </c:pt>
                <c:pt idx="8">
                  <c:v>0.25274725274725274</c:v>
                </c:pt>
                <c:pt idx="9">
                  <c:v>0.47826086956521741</c:v>
                </c:pt>
                <c:pt idx="10">
                  <c:v>0.45833333333333331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Summary!$F$8:$F$18</c15:f>
                <c15:dlblRangeCache>
                  <c:ptCount val="11"/>
                  <c:pt idx="0">
                    <c:v>44%</c:v>
                  </c:pt>
                  <c:pt idx="1">
                    <c:v>54%</c:v>
                  </c:pt>
                  <c:pt idx="2">
                    <c:v>29%</c:v>
                  </c:pt>
                  <c:pt idx="3">
                    <c:v>36%</c:v>
                  </c:pt>
                  <c:pt idx="4">
                    <c:v>28%</c:v>
                  </c:pt>
                  <c:pt idx="5">
                    <c:v>25%</c:v>
                  </c:pt>
                  <c:pt idx="6">
                    <c:v>33%</c:v>
                  </c:pt>
                  <c:pt idx="7">
                    <c:v>45%</c:v>
                  </c:pt>
                  <c:pt idx="8">
                    <c:v>25%</c:v>
                  </c:pt>
                  <c:pt idx="9">
                    <c:v>48%</c:v>
                  </c:pt>
                  <c:pt idx="10">
                    <c:v>46%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7-D171-4D14-B3B8-3799B2CF7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599760"/>
        <c:axId val="504606648"/>
      </c:lineChart>
      <c:catAx>
        <c:axId val="50459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504606648"/>
        <c:crosses val="autoZero"/>
        <c:auto val="1"/>
        <c:lblAlgn val="ctr"/>
        <c:lblOffset val="100"/>
        <c:noMultiLvlLbl val="0"/>
      </c:catAx>
      <c:valAx>
        <c:axId val="50460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50459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0"/>
          <c:order val="0"/>
          <c:tx>
            <c:strRef>
              <c:f>'Fall-to-spring retention (disag'!$F$44</c:f>
              <c:strCache>
                <c:ptCount val="1"/>
                <c:pt idx="0">
                  <c:v>&lt; 21 years</c:v>
                </c:pt>
              </c:strCache>
            </c:strRef>
          </c:tx>
          <c:spPr>
            <a:ln cmpd="sng"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3-441D-93DB-5BCEFF33D23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3-441D-93DB-5BCEFF33D23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53-441D-93DB-5BCEFF33D2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53-441D-93DB-5BCEFF33D23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53-441D-93DB-5BCEFF33D23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53-441D-93DB-5BCEFF33D23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53-441D-93DB-5BCEFF33D23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53-441D-93DB-5BCEFF33D2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53-441D-93DB-5BCEFF33D23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53-441D-93DB-5BCEFF33D2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(disag'!$F$45:$F$55</c:f>
              <c:numCache>
                <c:formatCode>0%</c:formatCode>
                <c:ptCount val="11"/>
                <c:pt idx="0">
                  <c:v>0.5892857142857143</c:v>
                </c:pt>
                <c:pt idx="1">
                  <c:v>0.60317460317460314</c:v>
                </c:pt>
                <c:pt idx="2">
                  <c:v>0.52941176470588236</c:v>
                </c:pt>
                <c:pt idx="3">
                  <c:v>0.7068965517241379</c:v>
                </c:pt>
                <c:pt idx="4">
                  <c:v>0.58333333333333337</c:v>
                </c:pt>
                <c:pt idx="5">
                  <c:v>0.46808510638297873</c:v>
                </c:pt>
                <c:pt idx="6">
                  <c:v>0.65384615384615385</c:v>
                </c:pt>
                <c:pt idx="7">
                  <c:v>0.88888888888888884</c:v>
                </c:pt>
                <c:pt idx="8">
                  <c:v>0.22222222222222221</c:v>
                </c:pt>
                <c:pt idx="9">
                  <c:v>0.56756756756756754</c:v>
                </c:pt>
                <c:pt idx="10">
                  <c:v>0.67346938775510201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053-441D-93DB-5BCEFF33D23C}"/>
            </c:ext>
          </c:extLst>
        </c:ser>
        <c:ser>
          <c:idx val="1"/>
          <c:order val="1"/>
          <c:tx>
            <c:strRef>
              <c:f>'Fall-to-spring retention (disag'!$G$44</c:f>
              <c:strCache>
                <c:ptCount val="1"/>
                <c:pt idx="0">
                  <c:v>21-39 years</c:v>
                </c:pt>
              </c:strCache>
            </c:strRef>
          </c:tx>
          <c:spPr>
            <a:ln>
              <a:solidFill>
                <a:srgbClr val="7030A0"/>
              </a:solidFill>
              <a:prstDash val="dash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53-441D-93DB-5BCEFF33D23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(disag'!$G$45:$G$55</c:f>
              <c:numCache>
                <c:formatCode>0%</c:formatCode>
                <c:ptCount val="11"/>
                <c:pt idx="0">
                  <c:v>0.48</c:v>
                </c:pt>
                <c:pt idx="1">
                  <c:v>0.5357142857142857</c:v>
                </c:pt>
                <c:pt idx="2">
                  <c:v>0.46153846153846156</c:v>
                </c:pt>
                <c:pt idx="3">
                  <c:v>0.36</c:v>
                </c:pt>
                <c:pt idx="4">
                  <c:v>0.25</c:v>
                </c:pt>
                <c:pt idx="5">
                  <c:v>0.375</c:v>
                </c:pt>
                <c:pt idx="6">
                  <c:v>0.11764705882352941</c:v>
                </c:pt>
                <c:pt idx="7">
                  <c:v>0.55555555555555558</c:v>
                </c:pt>
                <c:pt idx="8">
                  <c:v>0.38095238095238093</c:v>
                </c:pt>
                <c:pt idx="9">
                  <c:v>0.57692307692307687</c:v>
                </c:pt>
                <c:pt idx="10">
                  <c:v>0.42105263157894735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053-441D-93DB-5BCEFF33D23C}"/>
            </c:ext>
          </c:extLst>
        </c:ser>
        <c:ser>
          <c:idx val="2"/>
          <c:order val="2"/>
          <c:tx>
            <c:strRef>
              <c:f>'Fall-to-spring retention (disag'!$H$44</c:f>
              <c:strCache>
                <c:ptCount val="1"/>
                <c:pt idx="0">
                  <c:v>40+ years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dLbl>
              <c:idx val="10"/>
              <c:layout>
                <c:manualLayout>
                  <c:x val="1.614987080103359E-2"/>
                  <c:y val="-2.91329840433829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53-441D-93DB-5BCEFF33D23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(disag'!$H$45:$H$55</c:f>
              <c:numCache>
                <c:formatCode>0%</c:formatCode>
                <c:ptCount val="11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0.44444444444444442</c:v>
                </c:pt>
                <c:pt idx="4">
                  <c:v>0.18181818181818182</c:v>
                </c:pt>
                <c:pt idx="5">
                  <c:v>0.125</c:v>
                </c:pt>
                <c:pt idx="6">
                  <c:v>0.1</c:v>
                </c:pt>
                <c:pt idx="7">
                  <c:v>0.33333333333333331</c:v>
                </c:pt>
                <c:pt idx="8">
                  <c:v>0.25</c:v>
                </c:pt>
                <c:pt idx="9">
                  <c:v>0.33333333333333331</c:v>
                </c:pt>
                <c:pt idx="1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1053-441D-93DB-5BCEFF33D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'Fall-to-spring retention (disag'!$I$44</c:f>
              <c:strCache>
                <c:ptCount val="1"/>
                <c:pt idx="0">
                  <c:v>Part-time (1-11 credits)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D9-4601-8891-D05F728F99B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D9-4601-8891-D05F728F99B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D9-4601-8891-D05F728F99B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D9-4601-8891-D05F728F99B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D9-4601-8891-D05F728F99B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D9-4601-8891-D05F728F99B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D9-4601-8891-D05F728F99B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D9-4601-8891-D05F728F99B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D9-4601-8891-D05F728F99B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D9-4601-8891-D05F728F9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(disag'!$I$45:$I$55</c:f>
              <c:numCache>
                <c:formatCode>0%</c:formatCode>
                <c:ptCount val="11"/>
                <c:pt idx="0">
                  <c:v>0.2</c:v>
                </c:pt>
                <c:pt idx="1">
                  <c:v>0</c:v>
                </c:pt>
                <c:pt idx="2">
                  <c:v>0.25</c:v>
                </c:pt>
                <c:pt idx="3">
                  <c:v>0.30769230769230771</c:v>
                </c:pt>
                <c:pt idx="4">
                  <c:v>0.35294117647058826</c:v>
                </c:pt>
                <c:pt idx="5">
                  <c:v>4.7619047619047616E-2</c:v>
                </c:pt>
                <c:pt idx="6">
                  <c:v>0.18181818181818182</c:v>
                </c:pt>
                <c:pt idx="7">
                  <c:v>0</c:v>
                </c:pt>
                <c:pt idx="8">
                  <c:v>0.25806451612903225</c:v>
                </c:pt>
                <c:pt idx="9">
                  <c:v>0.2857142857142857</c:v>
                </c:pt>
                <c:pt idx="10">
                  <c:v>0.36363636363636365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BDD9-4601-8891-D05F728F99B8}"/>
            </c:ext>
          </c:extLst>
        </c:ser>
        <c:ser>
          <c:idx val="0"/>
          <c:order val="1"/>
          <c:tx>
            <c:strRef>
              <c:f>'Fall-to-spring retention (disag'!$J$44</c:f>
              <c:strCache>
                <c:ptCount val="1"/>
                <c:pt idx="0">
                  <c:v>Full-time (12+ credits)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D9-4601-8891-D05F728F99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(disag'!$J$45:$J$55</c:f>
              <c:numCache>
                <c:formatCode>0%</c:formatCode>
                <c:ptCount val="11"/>
                <c:pt idx="0">
                  <c:v>0.59740259740259738</c:v>
                </c:pt>
                <c:pt idx="1">
                  <c:v>0.63953488372093026</c:v>
                </c:pt>
                <c:pt idx="2">
                  <c:v>0.5</c:v>
                </c:pt>
                <c:pt idx="3">
                  <c:v>0.63291139240506333</c:v>
                </c:pt>
                <c:pt idx="4">
                  <c:v>0.54716981132075471</c:v>
                </c:pt>
                <c:pt idx="5">
                  <c:v>0.5</c:v>
                </c:pt>
                <c:pt idx="6">
                  <c:v>0.51470588235294112</c:v>
                </c:pt>
                <c:pt idx="7">
                  <c:v>0.83783783783783783</c:v>
                </c:pt>
                <c:pt idx="8">
                  <c:v>0.31666666666666665</c:v>
                </c:pt>
                <c:pt idx="9">
                  <c:v>0.58181818181818179</c:v>
                </c:pt>
                <c:pt idx="10">
                  <c:v>0.63934426229508201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DD9-4601-8891-D05F728F9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76390370558518894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'Fall-to-spring retention (disag'!$D$44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8B-400A-9E70-3A7456D738E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8B-400A-9E70-3A7456D738E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8B-400A-9E70-3A7456D738E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8B-400A-9E70-3A7456D738E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8B-400A-9E70-3A7456D738E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8B-400A-9E70-3A7456D738E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8B-400A-9E70-3A7456D738E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8B-400A-9E70-3A7456D738E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8B-400A-9E70-3A7456D738E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E8B-400A-9E70-3A7456D738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(disag'!$D$45:$D$55</c:f>
              <c:numCache>
                <c:formatCode>0%</c:formatCode>
                <c:ptCount val="11"/>
                <c:pt idx="0">
                  <c:v>0.62745098039215685</c:v>
                </c:pt>
                <c:pt idx="1">
                  <c:v>0.5625</c:v>
                </c:pt>
                <c:pt idx="2">
                  <c:v>0.56000000000000005</c:v>
                </c:pt>
                <c:pt idx="3">
                  <c:v>0.60784313725490191</c:v>
                </c:pt>
                <c:pt idx="4">
                  <c:v>0.39534883720930231</c:v>
                </c:pt>
                <c:pt idx="5">
                  <c:v>0.51219512195121952</c:v>
                </c:pt>
                <c:pt idx="6">
                  <c:v>0.34782608695652173</c:v>
                </c:pt>
                <c:pt idx="7">
                  <c:v>0.76923076923076927</c:v>
                </c:pt>
                <c:pt idx="8">
                  <c:v>0.30508474576271188</c:v>
                </c:pt>
                <c:pt idx="9">
                  <c:v>0.62222222222222223</c:v>
                </c:pt>
                <c:pt idx="10">
                  <c:v>0.53488372093023251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E8B-400A-9E70-3A7456D738ED}"/>
            </c:ext>
          </c:extLst>
        </c:ser>
        <c:ser>
          <c:idx val="1"/>
          <c:order val="1"/>
          <c:tx>
            <c:strRef>
              <c:f>'Fall-to-spring retention (disag'!$E$44</c:f>
              <c:strCache>
                <c:ptCount val="1"/>
                <c:pt idx="0">
                  <c:v>Male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8B-400A-9E70-3A7456D738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(disag'!$E$45:$E$55</c:f>
              <c:numCache>
                <c:formatCode>0%</c:formatCode>
                <c:ptCount val="11"/>
                <c:pt idx="0">
                  <c:v>0.44444444444444442</c:v>
                </c:pt>
                <c:pt idx="1">
                  <c:v>0.5957446808510638</c:v>
                </c:pt>
                <c:pt idx="2">
                  <c:v>0.37037037037037035</c:v>
                </c:pt>
                <c:pt idx="3">
                  <c:v>0.56097560975609762</c:v>
                </c:pt>
                <c:pt idx="4">
                  <c:v>0.54545454545454541</c:v>
                </c:pt>
                <c:pt idx="5">
                  <c:v>0.23684210526315788</c:v>
                </c:pt>
                <c:pt idx="6">
                  <c:v>0.63636363636363635</c:v>
                </c:pt>
                <c:pt idx="7">
                  <c:v>0.6875</c:v>
                </c:pt>
                <c:pt idx="8">
                  <c:v>0.28125</c:v>
                </c:pt>
                <c:pt idx="9">
                  <c:v>0.41666666666666669</c:v>
                </c:pt>
                <c:pt idx="10">
                  <c:v>0.68965517241379315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E8B-400A-9E70-3A7456D73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'Fall-to-spring retention (disag'!$M$44</c:f>
              <c:strCache>
                <c:ptCount val="1"/>
                <c:pt idx="0">
                  <c:v>With dependents</c:v>
                </c:pt>
              </c:strCache>
            </c:strRef>
          </c:tx>
          <c:spPr>
            <a:ln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2B-4C46-8ABA-AB73D9FF0D0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2B-4C46-8ABA-AB73D9FF0D0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2B-4C46-8ABA-AB73D9FF0D0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2B-4C46-8ABA-AB73D9FF0D0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2B-4C46-8ABA-AB73D9FF0D0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2B-4C46-8ABA-AB73D9FF0D0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2B-4C46-8ABA-AB73D9FF0D0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2B-4C46-8ABA-AB73D9FF0D0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2B-4C46-8ABA-AB73D9FF0D0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2B-4C46-8ABA-AB73D9FF0D08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l">
                    <a:defRPr sz="600"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152B-4C46-8ABA-AB73D9FF0D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(disag'!$M$45:$M$55</c:f>
              <c:numCache>
                <c:formatCode>0%</c:formatCode>
                <c:ptCount val="11"/>
                <c:pt idx="0">
                  <c:v>0.625</c:v>
                </c:pt>
                <c:pt idx="1">
                  <c:v>0.47058823529411764</c:v>
                </c:pt>
                <c:pt idx="2">
                  <c:v>0.6</c:v>
                </c:pt>
                <c:pt idx="3">
                  <c:v>0.5</c:v>
                </c:pt>
                <c:pt idx="4">
                  <c:v>0.38095238095238093</c:v>
                </c:pt>
                <c:pt idx="5">
                  <c:v>0.53333333333333333</c:v>
                </c:pt>
                <c:pt idx="6">
                  <c:v>0.3125</c:v>
                </c:pt>
                <c:pt idx="7">
                  <c:v>0.63636363636363635</c:v>
                </c:pt>
                <c:pt idx="8">
                  <c:v>0.46666666666666667</c:v>
                </c:pt>
                <c:pt idx="9">
                  <c:v>0.61538461538461542</c:v>
                </c:pt>
                <c:pt idx="1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52B-4C46-8ABA-AB73D9FF0D08}"/>
            </c:ext>
          </c:extLst>
        </c:ser>
        <c:ser>
          <c:idx val="0"/>
          <c:order val="1"/>
          <c:tx>
            <c:strRef>
              <c:f>'Fall-to-spring retention (disag'!$N$44</c:f>
              <c:strCache>
                <c:ptCount val="1"/>
                <c:pt idx="0">
                  <c:v>Without dependents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l">
                    <a:defRPr sz="600"/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152B-4C46-8ABA-AB73D9FF0D08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l">
                    <a:defRPr sz="600"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2B-4C46-8ABA-AB73D9FF0D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(disag'!$N$45:$N$55</c:f>
              <c:numCache>
                <c:formatCode>0%</c:formatCode>
                <c:ptCount val="11"/>
                <c:pt idx="0">
                  <c:v>0.53521126760563376</c:v>
                </c:pt>
                <c:pt idx="1">
                  <c:v>0.63934426229508201</c:v>
                </c:pt>
                <c:pt idx="2">
                  <c:v>0.375</c:v>
                </c:pt>
                <c:pt idx="3">
                  <c:v>0.62121212121212122</c:v>
                </c:pt>
                <c:pt idx="4">
                  <c:v>0.5</c:v>
                </c:pt>
                <c:pt idx="5">
                  <c:v>0.34375</c:v>
                </c:pt>
                <c:pt idx="6">
                  <c:v>0.50793650793650791</c:v>
                </c:pt>
                <c:pt idx="7">
                  <c:v>0.77419354838709675</c:v>
                </c:pt>
                <c:pt idx="8">
                  <c:v>0.21311475409836064</c:v>
                </c:pt>
                <c:pt idx="9">
                  <c:v>0.5357142857142857</c:v>
                </c:pt>
                <c:pt idx="10">
                  <c:v>0.64912280701754388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152B-4C46-8ABA-AB73D9FF0D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994275105855669E-2"/>
          <c:y val="3.2973621103117509E-2"/>
          <c:w val="0.93203349581302342"/>
          <c:h val="0.7984293520038227"/>
        </c:manualLayout>
      </c:layout>
      <c:barChart>
        <c:barDir val="col"/>
        <c:grouping val="clustered"/>
        <c:varyColors val="1"/>
        <c:ser>
          <c:idx val="0"/>
          <c:order val="0"/>
          <c:spPr>
            <a:solidFill>
              <a:srgbClr val="7030A0"/>
            </a:solidFill>
            <a:ln w="3175" cmpd="sng">
              <a:solidFill>
                <a:srgbClr val="7030A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679-4A84-84CA-CB5A1956BCB8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679-4A84-84CA-CB5A1956BCB8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679-4A84-84CA-CB5A1956BCB8}"/>
              </c:ext>
            </c:extLst>
          </c:dPt>
          <c:dPt>
            <c:idx val="4"/>
            <c:invertIfNegative val="0"/>
            <c:bubble3D val="0"/>
            <c:spPr>
              <a:solidFill>
                <a:srgbClr val="B889DB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679-4A84-84CA-CB5A1956BCB8}"/>
              </c:ext>
            </c:extLst>
          </c:dPt>
          <c:dPt>
            <c:idx val="5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C679-4A84-84CA-CB5A1956BCB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679-4A84-84CA-CB5A1956BCB8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679-4A84-84CA-CB5A1956BCB8}"/>
              </c:ext>
            </c:extLst>
          </c:dPt>
          <c:dPt>
            <c:idx val="8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C679-4A84-84CA-CB5A1956BCB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679-4A84-84CA-CB5A1956BCB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679-4A84-84CA-CB5A1956BCB8}"/>
              </c:ext>
            </c:extLst>
          </c:dPt>
          <c:dPt>
            <c:idx val="11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C679-4A84-84CA-CB5A1956BCB8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679-4A84-84CA-CB5A1956BCB8}"/>
              </c:ext>
            </c:extLst>
          </c:dPt>
          <c:dPt>
            <c:idx val="14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C679-4A84-84CA-CB5A1956BCB8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79-4A84-84CA-CB5A1956BCB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79-4A84-84CA-CB5A1956BCB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679-4A84-84CA-CB5A1956BCB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679-4A84-84CA-CB5A1956BC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(disag'!$E$44:$S$44</c:f>
              <c:strCache>
                <c:ptCount val="15"/>
                <c:pt idx="0">
                  <c:v>Female</c:v>
                </c:pt>
                <c:pt idx="1">
                  <c:v>Male</c:v>
                </c:pt>
                <c:pt idx="3">
                  <c:v>&lt; 21 
years</c:v>
                </c:pt>
                <c:pt idx="4">
                  <c:v>21-39 
years</c:v>
                </c:pt>
                <c:pt idx="5">
                  <c:v>40+ 
years</c:v>
                </c:pt>
                <c:pt idx="7">
                  <c:v>Full-time 
(12+ 
credits)</c:v>
                </c:pt>
                <c:pt idx="8">
                  <c:v>Part-time 
(1-11 
credits)</c:v>
                </c:pt>
                <c:pt idx="10">
                  <c:v>1st gen</c:v>
                </c:pt>
                <c:pt idx="11">
                  <c:v>Not 1st gen</c:v>
                </c:pt>
                <c:pt idx="13">
                  <c:v>With dependents</c:v>
                </c:pt>
                <c:pt idx="14">
                  <c:v>Without dependents</c:v>
                </c:pt>
              </c:strCache>
            </c:strRef>
          </c:cat>
          <c:val>
            <c:numRef>
              <c:f>'Fall-to-spring retention (disag'!$E$56:$S$56</c:f>
              <c:numCache>
                <c:formatCode>0%</c:formatCode>
                <c:ptCount val="15"/>
                <c:pt idx="0">
                  <c:v>0.47945205479452052</c:v>
                </c:pt>
                <c:pt idx="1">
                  <c:v>0.52985074626865669</c:v>
                </c:pt>
                <c:pt idx="3">
                  <c:v>0.580952380952381</c:v>
                </c:pt>
                <c:pt idx="4">
                  <c:v>0.40707964601769914</c:v>
                </c:pt>
                <c:pt idx="5">
                  <c:v>0.26666666666666666</c:v>
                </c:pt>
                <c:pt idx="7">
                  <c:v>0.55516014234875444</c:v>
                </c:pt>
                <c:pt idx="8">
                  <c:v>0.25</c:v>
                </c:pt>
                <c:pt idx="10">
                  <c:v>0.49549549549549549</c:v>
                </c:pt>
                <c:pt idx="11">
                  <c:v>0.5</c:v>
                </c:pt>
                <c:pt idx="13">
                  <c:v>0.47058823529411764</c:v>
                </c:pt>
                <c:pt idx="14">
                  <c:v>0.5074626865671642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4-C679-4A84-84CA-CB5A1956B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910395080"/>
        <c:axId val="1599114262"/>
      </c:bar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  <c:max val="0.60000000000000009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994275105855669E-2"/>
          <c:y val="3.2973621103117509E-2"/>
          <c:w val="0.93203349581302342"/>
          <c:h val="0.7984293520038227"/>
        </c:manualLayout>
      </c:layout>
      <c:barChart>
        <c:barDir val="col"/>
        <c:grouping val="clustered"/>
        <c:varyColors val="1"/>
        <c:ser>
          <c:idx val="0"/>
          <c:order val="0"/>
          <c:spPr>
            <a:solidFill>
              <a:srgbClr val="7030A0"/>
            </a:solidFill>
            <a:ln w="3175" cmpd="sng">
              <a:solidFill>
                <a:srgbClr val="7030A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EC3-4A70-8E99-6D0E7948315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EC3-4A70-8E99-6D0E7948315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EC3-4A70-8E99-6D0E79483151}"/>
              </c:ext>
            </c:extLst>
          </c:dPt>
          <c:dPt>
            <c:idx val="4"/>
            <c:invertIfNegative val="0"/>
            <c:bubble3D val="0"/>
            <c:spPr>
              <a:solidFill>
                <a:srgbClr val="B889DB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EC3-4A70-8E99-6D0E79483151}"/>
              </c:ext>
            </c:extLst>
          </c:dPt>
          <c:dPt>
            <c:idx val="5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EC3-4A70-8E99-6D0E7948315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EC3-4A70-8E99-6D0E7948315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EC3-4A70-8E99-6D0E79483151}"/>
              </c:ext>
            </c:extLst>
          </c:dPt>
          <c:dPt>
            <c:idx val="8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EC3-4A70-8E99-6D0E7948315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EC3-4A70-8E99-6D0E794831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EC3-4A70-8E99-6D0E79483151}"/>
              </c:ext>
            </c:extLst>
          </c:dPt>
          <c:dPt>
            <c:idx val="11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EC3-4A70-8E99-6D0E7948315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EC3-4A70-8E99-6D0E79483151}"/>
              </c:ext>
            </c:extLst>
          </c:dPt>
          <c:dPt>
            <c:idx val="14"/>
            <c:invertIfNegative val="0"/>
            <c:bubble3D val="0"/>
            <c:spPr>
              <a:solidFill>
                <a:srgbClr val="DCC5ED"/>
              </a:solidFill>
              <a:ln w="3175" cmpd="sng">
                <a:solidFill>
                  <a:srgbClr val="7030A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1EC3-4A70-8E99-6D0E79483151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C3-4A70-8E99-6D0E7948315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C3-4A70-8E99-6D0E7948315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C3-4A70-8E99-6D0E7948315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EC3-4A70-8E99-6D0E794831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(disaggr'!$F$45:$T$45</c:f>
              <c:strCache>
                <c:ptCount val="15"/>
                <c:pt idx="0">
                  <c:v>Female</c:v>
                </c:pt>
                <c:pt idx="1">
                  <c:v>Male</c:v>
                </c:pt>
                <c:pt idx="3">
                  <c:v>&lt; 21 
years</c:v>
                </c:pt>
                <c:pt idx="4">
                  <c:v>21-39 
years</c:v>
                </c:pt>
                <c:pt idx="5">
                  <c:v>40+ 
years</c:v>
                </c:pt>
                <c:pt idx="7">
                  <c:v>Full-time (12+ 
credits)</c:v>
                </c:pt>
                <c:pt idx="8">
                  <c:v>Part-time 
(1-11 credits)</c:v>
                </c:pt>
                <c:pt idx="10">
                  <c:v>1st 
gen</c:v>
                </c:pt>
                <c:pt idx="11">
                  <c:v>Not 
1st gen</c:v>
                </c:pt>
                <c:pt idx="13">
                  <c:v>With 
dependents</c:v>
                </c:pt>
                <c:pt idx="14">
                  <c:v>Without 
dependents</c:v>
                </c:pt>
              </c:strCache>
            </c:strRef>
          </c:cat>
          <c:val>
            <c:numRef>
              <c:f>'Fall-to-fall retention (disaggr'!$F$57:$T$57</c:f>
              <c:numCache>
                <c:formatCode>0%</c:formatCode>
                <c:ptCount val="15"/>
                <c:pt idx="0">
                  <c:v>0.35616438356164382</c:v>
                </c:pt>
                <c:pt idx="1">
                  <c:v>0.38805970149253732</c:v>
                </c:pt>
                <c:pt idx="3">
                  <c:v>0.47142857142857142</c:v>
                </c:pt>
                <c:pt idx="4">
                  <c:v>0.23893805309734514</c:v>
                </c:pt>
                <c:pt idx="5">
                  <c:v>0.13333333333333333</c:v>
                </c:pt>
                <c:pt idx="7">
                  <c:v>0.42704626334519574</c:v>
                </c:pt>
                <c:pt idx="8">
                  <c:v>0.1388888888888889</c:v>
                </c:pt>
                <c:pt idx="10">
                  <c:v>0.45045045045045046</c:v>
                </c:pt>
                <c:pt idx="11">
                  <c:v>0.33057851239669422</c:v>
                </c:pt>
                <c:pt idx="13">
                  <c:v>0.25882352941176473</c:v>
                </c:pt>
                <c:pt idx="14">
                  <c:v>0.40298507462686567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4-1EC3-4A70-8E99-6D0E79483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910395080"/>
        <c:axId val="1599114262"/>
      </c:bar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  <c:max val="0.60000000000000009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'Fall-to-fall retention (disaggr'!$N$44</c:f>
              <c:strCache>
                <c:ptCount val="1"/>
                <c:pt idx="0">
                  <c:v>1st gen</c:v>
                </c:pt>
              </c:strCache>
            </c:strRef>
          </c:tx>
          <c:spPr>
            <a:ln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46-4D55-AE0A-1C88704296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(disaggr'!$N$45:$N$55</c:f>
              <c:numCache>
                <c:formatCode>0%</c:formatCode>
                <c:ptCount val="11"/>
                <c:pt idx="0">
                  <c:v>0.6470588235294118</c:v>
                </c:pt>
                <c:pt idx="1">
                  <c:v>0.5714285714285714</c:v>
                </c:pt>
                <c:pt idx="2">
                  <c:v>0.13636363636363635</c:v>
                </c:pt>
                <c:pt idx="3">
                  <c:v>0.32258064516129031</c:v>
                </c:pt>
                <c:pt idx="4">
                  <c:v>0.19230769230769232</c:v>
                </c:pt>
                <c:pt idx="5">
                  <c:v>0.37931034482758619</c:v>
                </c:pt>
                <c:pt idx="6">
                  <c:v>0.31428571428571428</c:v>
                </c:pt>
                <c:pt idx="7">
                  <c:v>0.5714285714285714</c:v>
                </c:pt>
                <c:pt idx="8">
                  <c:v>0.3888888888888889</c:v>
                </c:pt>
                <c:pt idx="9">
                  <c:v>0.45833333333333331</c:v>
                </c:pt>
                <c:pt idx="10">
                  <c:v>0.62962962962962965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46-4D55-AE0A-1C887042960D}"/>
            </c:ext>
          </c:extLst>
        </c:ser>
        <c:ser>
          <c:idx val="0"/>
          <c:order val="1"/>
          <c:tx>
            <c:strRef>
              <c:f>'Fall-to-fall retention (disaggr'!$O$44</c:f>
              <c:strCache>
                <c:ptCount val="1"/>
                <c:pt idx="0">
                  <c:v>Not 1st gen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46-4D55-AE0A-1C88704296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(disaggr'!$O$45:$O$55</c:f>
              <c:numCache>
                <c:formatCode>0%</c:formatCode>
                <c:ptCount val="11"/>
                <c:pt idx="0">
                  <c:v>0.38571428571428573</c:v>
                </c:pt>
                <c:pt idx="1">
                  <c:v>0.50943396226415094</c:v>
                </c:pt>
                <c:pt idx="2">
                  <c:v>0.4</c:v>
                </c:pt>
                <c:pt idx="3">
                  <c:v>0.37704918032786883</c:v>
                </c:pt>
                <c:pt idx="4">
                  <c:v>0.31147540983606559</c:v>
                </c:pt>
                <c:pt idx="5">
                  <c:v>0.18</c:v>
                </c:pt>
                <c:pt idx="6">
                  <c:v>0.34090909090909088</c:v>
                </c:pt>
                <c:pt idx="7">
                  <c:v>0.42857142857142855</c:v>
                </c:pt>
                <c:pt idx="8">
                  <c:v>0.21917808219178081</c:v>
                </c:pt>
                <c:pt idx="9">
                  <c:v>0.4</c:v>
                </c:pt>
                <c:pt idx="10">
                  <c:v>0.35555555555555557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46-4D55-AE0A-1C8870429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'Fall-to-fall retention (disaggr'!$Q$44</c:f>
              <c:strCache>
                <c:ptCount val="1"/>
                <c:pt idx="0">
                  <c:v>With dependents</c:v>
                </c:pt>
              </c:strCache>
            </c:strRef>
          </c:tx>
          <c:spPr>
            <a:ln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5C-4F8E-AE75-C0BE3B0723F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5C-4F8E-AE75-C0BE3B0723F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5C-4F8E-AE75-C0BE3B0723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5C-4F8E-AE75-C0BE3B0723F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5C-4F8E-AE75-C0BE3B0723F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5C-4F8E-AE75-C0BE3B0723F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5C-4F8E-AE75-C0BE3B0723F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5C-4F8E-AE75-C0BE3B0723F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5C-4F8E-AE75-C0BE3B0723F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5C-4F8E-AE75-C0BE3B0723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(disaggr'!$Q$45:$Q$55</c:f>
              <c:numCache>
                <c:formatCode>0%</c:formatCode>
                <c:ptCount val="11"/>
                <c:pt idx="0">
                  <c:v>0.6875</c:v>
                </c:pt>
                <c:pt idx="1">
                  <c:v>0.47058823529411764</c:v>
                </c:pt>
                <c:pt idx="2">
                  <c:v>0.3</c:v>
                </c:pt>
                <c:pt idx="3">
                  <c:v>0.38461538461538464</c:v>
                </c:pt>
                <c:pt idx="4">
                  <c:v>0.2857142857142857</c:v>
                </c:pt>
                <c:pt idx="5">
                  <c:v>0.26666666666666666</c:v>
                </c:pt>
                <c:pt idx="6">
                  <c:v>0.25</c:v>
                </c:pt>
                <c:pt idx="7">
                  <c:v>0.18181818181818182</c:v>
                </c:pt>
                <c:pt idx="8">
                  <c:v>0.3</c:v>
                </c:pt>
                <c:pt idx="9">
                  <c:v>0.30769230769230771</c:v>
                </c:pt>
                <c:pt idx="1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A5C-4F8E-AE75-C0BE3B0723FF}"/>
            </c:ext>
          </c:extLst>
        </c:ser>
        <c:ser>
          <c:idx val="0"/>
          <c:order val="1"/>
          <c:tx>
            <c:strRef>
              <c:f>'Fall-to-fall retention (disaggr'!$R$44</c:f>
              <c:strCache>
                <c:ptCount val="1"/>
                <c:pt idx="0">
                  <c:v>Without dependents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A5C-4F8E-AE75-C0BE3B0723FF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A5C-4F8E-AE75-C0BE3B0723F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(disaggr'!$R$45:$R$55</c:f>
              <c:numCache>
                <c:formatCode>0%</c:formatCode>
                <c:ptCount val="11"/>
                <c:pt idx="0">
                  <c:v>0.38028169014084506</c:v>
                </c:pt>
                <c:pt idx="1">
                  <c:v>0.57377049180327866</c:v>
                </c:pt>
                <c:pt idx="2">
                  <c:v>0.28125</c:v>
                </c:pt>
                <c:pt idx="3">
                  <c:v>0.34848484848484851</c:v>
                </c:pt>
                <c:pt idx="4">
                  <c:v>0.27272727272727271</c:v>
                </c:pt>
                <c:pt idx="5">
                  <c:v>0.25</c:v>
                </c:pt>
                <c:pt idx="6">
                  <c:v>0.34920634920634919</c:v>
                </c:pt>
                <c:pt idx="7">
                  <c:v>0.54838709677419351</c:v>
                </c:pt>
                <c:pt idx="8">
                  <c:v>0.22950819672131148</c:v>
                </c:pt>
                <c:pt idx="9">
                  <c:v>0.44642857142857145</c:v>
                </c:pt>
                <c:pt idx="10">
                  <c:v>0.52631578947368418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A5C-4F8E-AE75-C0BE3B072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'Fall-to-fall retention (disaggr'!$K$44</c:f>
              <c:strCache>
                <c:ptCount val="1"/>
                <c:pt idx="0">
                  <c:v>Part-time (1-11 credits)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29-47B2-A177-AA91BF6CB99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29-47B2-A177-AA91BF6CB99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29-47B2-A177-AA91BF6CB99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29-47B2-A177-AA91BF6CB99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29-47B2-A177-AA91BF6CB99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29-47B2-A177-AA91BF6CB99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29-47B2-A177-AA91BF6CB99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29-47B2-A177-AA91BF6CB99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29-47B2-A177-AA91BF6CB99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29-47B2-A177-AA91BF6CB9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(disaggr'!$K$45:$K$55</c:f>
              <c:numCache>
                <c:formatCode>0%</c:formatCode>
                <c:ptCount val="11"/>
                <c:pt idx="0">
                  <c:v>0.2</c:v>
                </c:pt>
                <c:pt idx="1">
                  <c:v>0.1111111111111111</c:v>
                </c:pt>
                <c:pt idx="2">
                  <c:v>0</c:v>
                </c:pt>
                <c:pt idx="3">
                  <c:v>0.30769230769230771</c:v>
                </c:pt>
                <c:pt idx="4">
                  <c:v>8.8235294117647065E-2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0.19354838709677419</c:v>
                </c:pt>
                <c:pt idx="9">
                  <c:v>0.2857142857142857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A29-47B2-A177-AA91BF6CB990}"/>
            </c:ext>
          </c:extLst>
        </c:ser>
        <c:ser>
          <c:idx val="0"/>
          <c:order val="1"/>
          <c:tx>
            <c:strRef>
              <c:f>'Fall-to-fall retention (disaggr'!$L$44</c:f>
              <c:strCache>
                <c:ptCount val="1"/>
                <c:pt idx="0">
                  <c:v>Full-time (12+ credits)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29-47B2-A177-AA91BF6CB9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(disaggr'!$L$45:$L$55</c:f>
              <c:numCache>
                <c:formatCode>0%</c:formatCode>
                <c:ptCount val="11"/>
                <c:pt idx="0">
                  <c:v>0.46753246753246752</c:v>
                </c:pt>
                <c:pt idx="1">
                  <c:v>0.58139534883720934</c:v>
                </c:pt>
                <c:pt idx="2">
                  <c:v>0.34090909090909088</c:v>
                </c:pt>
                <c:pt idx="3">
                  <c:v>0.36708860759493672</c:v>
                </c:pt>
                <c:pt idx="4">
                  <c:v>0.39622641509433965</c:v>
                </c:pt>
                <c:pt idx="5">
                  <c:v>0.34482758620689657</c:v>
                </c:pt>
                <c:pt idx="6">
                  <c:v>0.38235294117647056</c:v>
                </c:pt>
                <c:pt idx="7">
                  <c:v>0.51351351351351349</c:v>
                </c:pt>
                <c:pt idx="8">
                  <c:v>0.28333333333333333</c:v>
                </c:pt>
                <c:pt idx="9">
                  <c:v>0.45454545454545453</c:v>
                </c:pt>
                <c:pt idx="10">
                  <c:v>0.54098360655737709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A29-47B2-A177-AA91BF6CB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0"/>
          <c:order val="0"/>
          <c:tx>
            <c:strRef>
              <c:f>'Fall-to-fall retention (disaggr'!$G$44</c:f>
              <c:strCache>
                <c:ptCount val="1"/>
                <c:pt idx="0">
                  <c:v>&lt; 21 years</c:v>
                </c:pt>
              </c:strCache>
            </c:strRef>
          </c:tx>
          <c:spPr>
            <a:ln cmpd="sng"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BD-401D-B002-537D0174F04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D-401D-B002-537D0174F04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BD-401D-B002-537D0174F04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BD-401D-B002-537D0174F04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BD-401D-B002-537D0174F04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BD-401D-B002-537D0174F04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BD-401D-B002-537D0174F04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BD-401D-B002-537D0174F04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BD-401D-B002-537D0174F04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BD-401D-B002-537D0174F0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(disaggr'!$G$45:$G$55</c:f>
              <c:numCache>
                <c:formatCode>0%</c:formatCode>
                <c:ptCount val="11"/>
                <c:pt idx="0">
                  <c:v>0.4642857142857143</c:v>
                </c:pt>
                <c:pt idx="1">
                  <c:v>0.61904761904761907</c:v>
                </c:pt>
                <c:pt idx="2">
                  <c:v>0.3235294117647059</c:v>
                </c:pt>
                <c:pt idx="3">
                  <c:v>0.44827586206896552</c:v>
                </c:pt>
                <c:pt idx="4">
                  <c:v>0.35</c:v>
                </c:pt>
                <c:pt idx="5">
                  <c:v>0.27659574468085107</c:v>
                </c:pt>
                <c:pt idx="6">
                  <c:v>0.40384615384615385</c:v>
                </c:pt>
                <c:pt idx="7">
                  <c:v>0.62962962962962965</c:v>
                </c:pt>
                <c:pt idx="8">
                  <c:v>0.26666666666666666</c:v>
                </c:pt>
                <c:pt idx="9">
                  <c:v>0.54054054054054057</c:v>
                </c:pt>
                <c:pt idx="10">
                  <c:v>0.59183673469387754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9BD-401D-B002-537D0174F049}"/>
            </c:ext>
          </c:extLst>
        </c:ser>
        <c:ser>
          <c:idx val="1"/>
          <c:order val="1"/>
          <c:tx>
            <c:strRef>
              <c:f>'Fall-to-fall retention (disaggr'!$H$44</c:f>
              <c:strCache>
                <c:ptCount val="1"/>
                <c:pt idx="0">
                  <c:v>21-39 years</c:v>
                </c:pt>
              </c:strCache>
            </c:strRef>
          </c:tx>
          <c:spPr>
            <a:ln>
              <a:solidFill>
                <a:srgbClr val="7030A0"/>
              </a:solidFill>
              <a:prstDash val="dash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BD-401D-B002-537D0174F0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(disaggr'!$H$45:$H$55</c:f>
              <c:numCache>
                <c:formatCode>0%</c:formatCode>
                <c:ptCount val="11"/>
                <c:pt idx="0">
                  <c:v>0.44</c:v>
                </c:pt>
                <c:pt idx="1">
                  <c:v>0.35714285714285715</c:v>
                </c:pt>
                <c:pt idx="2">
                  <c:v>0.30769230769230771</c:v>
                </c:pt>
                <c:pt idx="3">
                  <c:v>0.16</c:v>
                </c:pt>
                <c:pt idx="4">
                  <c:v>0.125</c:v>
                </c:pt>
                <c:pt idx="5">
                  <c:v>0.375</c:v>
                </c:pt>
                <c:pt idx="6">
                  <c:v>0.17647058823529413</c:v>
                </c:pt>
                <c:pt idx="7">
                  <c:v>0.22222222222222221</c:v>
                </c:pt>
                <c:pt idx="8">
                  <c:v>0.23809523809523808</c:v>
                </c:pt>
                <c:pt idx="9">
                  <c:v>0.34615384615384615</c:v>
                </c:pt>
                <c:pt idx="10">
                  <c:v>0.15789473684210525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9BD-401D-B002-537D0174F049}"/>
            </c:ext>
          </c:extLst>
        </c:ser>
        <c:ser>
          <c:idx val="2"/>
          <c:order val="2"/>
          <c:tx>
            <c:strRef>
              <c:f>'Fall-to-fall retention (disaggr'!$I$44</c:f>
              <c:strCache>
                <c:ptCount val="1"/>
                <c:pt idx="0">
                  <c:v>40+ years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dLbl>
              <c:idx val="10"/>
              <c:layout>
                <c:manualLayout>
                  <c:x val="1.614987080103359E-2"/>
                  <c:y val="-2.91329840433829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9BD-401D-B002-537D0174F0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(disaggr'!$I$45:$I$55</c:f>
              <c:numCache>
                <c:formatCode>0%</c:formatCode>
                <c:ptCount val="11"/>
                <c:pt idx="0">
                  <c:v>0.16666666666666666</c:v>
                </c:pt>
                <c:pt idx="1">
                  <c:v>0.5</c:v>
                </c:pt>
                <c:pt idx="2">
                  <c:v>0</c:v>
                </c:pt>
                <c:pt idx="3">
                  <c:v>0.33333333333333331</c:v>
                </c:pt>
                <c:pt idx="4">
                  <c:v>9.0909090909090912E-2</c:v>
                </c:pt>
                <c:pt idx="5">
                  <c:v>6.25E-2</c:v>
                </c:pt>
                <c:pt idx="6">
                  <c:v>0.2</c:v>
                </c:pt>
                <c:pt idx="7">
                  <c:v>0</c:v>
                </c:pt>
                <c:pt idx="8">
                  <c:v>0.25</c:v>
                </c:pt>
                <c:pt idx="9">
                  <c:v>0</c:v>
                </c:pt>
                <c:pt idx="10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59BD-401D-B002-537D0174F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76838399232354015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'Fall-to-fall retention (disaggr'!$D$44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16-4548-A2ED-51B9958D2DE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16-4548-A2ED-51B9958D2DE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16-4548-A2ED-51B9958D2DE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16-4548-A2ED-51B9958D2DE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16-4548-A2ED-51B9958D2DE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16-4548-A2ED-51B9958D2DE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216-4548-A2ED-51B9958D2DE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16-4548-A2ED-51B9958D2DE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216-4548-A2ED-51B9958D2DE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216-4548-A2ED-51B9958D2D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(disaggr'!$D$45:$D$55</c:f>
              <c:numCache>
                <c:formatCode>0%</c:formatCode>
                <c:ptCount val="11"/>
                <c:pt idx="0">
                  <c:v>0.58823529411764708</c:v>
                </c:pt>
                <c:pt idx="1">
                  <c:v>0.47916666666666669</c:v>
                </c:pt>
                <c:pt idx="2">
                  <c:v>0.24</c:v>
                </c:pt>
                <c:pt idx="3">
                  <c:v>0.41176470588235292</c:v>
                </c:pt>
                <c:pt idx="4">
                  <c:v>0.37209302325581395</c:v>
                </c:pt>
                <c:pt idx="5">
                  <c:v>0.36585365853658536</c:v>
                </c:pt>
                <c:pt idx="6">
                  <c:v>0.30434782608695654</c:v>
                </c:pt>
                <c:pt idx="7">
                  <c:v>0.5</c:v>
                </c:pt>
                <c:pt idx="8">
                  <c:v>0.20338983050847459</c:v>
                </c:pt>
                <c:pt idx="9">
                  <c:v>0.44444444444444442</c:v>
                </c:pt>
                <c:pt idx="10">
                  <c:v>0.44186046511627908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216-4548-A2ED-51B9958D2DE1}"/>
            </c:ext>
          </c:extLst>
        </c:ser>
        <c:ser>
          <c:idx val="1"/>
          <c:order val="1"/>
          <c:tx>
            <c:strRef>
              <c:f>'Fall-to-fall retention (disaggr'!$E$44</c:f>
              <c:strCache>
                <c:ptCount val="1"/>
                <c:pt idx="0">
                  <c:v>Male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0"/>
                  <c:y val="-4.9019607843137289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216-4548-A2ED-51B9958D2D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'Fall-to-fall retention (disaggr'!$A$45:$A$55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'Fall-to-fall retention (disaggr'!$E$45:$E$55</c:f>
              <c:numCache>
                <c:formatCode>0%</c:formatCode>
                <c:ptCount val="11"/>
                <c:pt idx="0">
                  <c:v>0.22222222222222221</c:v>
                </c:pt>
                <c:pt idx="1">
                  <c:v>0.5957446808510638</c:v>
                </c:pt>
                <c:pt idx="2">
                  <c:v>0.33333333333333331</c:v>
                </c:pt>
                <c:pt idx="3">
                  <c:v>0.29268292682926828</c:v>
                </c:pt>
                <c:pt idx="4">
                  <c:v>0.18181818181818182</c:v>
                </c:pt>
                <c:pt idx="5">
                  <c:v>0.13157894736842105</c:v>
                </c:pt>
                <c:pt idx="6">
                  <c:v>0.36363636363636365</c:v>
                </c:pt>
                <c:pt idx="7">
                  <c:v>0.375</c:v>
                </c:pt>
                <c:pt idx="8">
                  <c:v>0.34375</c:v>
                </c:pt>
                <c:pt idx="9">
                  <c:v>0.375</c:v>
                </c:pt>
                <c:pt idx="10">
                  <c:v>0.48275862068965519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216-4548-A2ED-51B9958D2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'Fall-to-spring retention (disag'!$K$44</c:f>
              <c:strCache>
                <c:ptCount val="1"/>
                <c:pt idx="0">
                  <c:v>1st gen</c:v>
                </c:pt>
              </c:strCache>
            </c:strRef>
          </c:tx>
          <c:spPr>
            <a:ln>
              <a:solidFill>
                <a:srgbClr val="7030A0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E7-4D62-A1E2-6D02865E49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(disag'!$K$45:$K$55</c:f>
              <c:numCache>
                <c:formatCode>0%</c:formatCode>
                <c:ptCount val="11"/>
                <c:pt idx="0">
                  <c:v>0.6470588235294118</c:v>
                </c:pt>
                <c:pt idx="1">
                  <c:v>0.61904761904761907</c:v>
                </c:pt>
                <c:pt idx="2">
                  <c:v>0.40909090909090912</c:v>
                </c:pt>
                <c:pt idx="3">
                  <c:v>0.58064516129032262</c:v>
                </c:pt>
                <c:pt idx="4">
                  <c:v>0.5</c:v>
                </c:pt>
                <c:pt idx="5">
                  <c:v>0.44827586206896552</c:v>
                </c:pt>
                <c:pt idx="6">
                  <c:v>0.37142857142857144</c:v>
                </c:pt>
                <c:pt idx="7">
                  <c:v>0.8571428571428571</c:v>
                </c:pt>
                <c:pt idx="8">
                  <c:v>0.3888888888888889</c:v>
                </c:pt>
                <c:pt idx="9">
                  <c:v>0.58333333333333337</c:v>
                </c:pt>
                <c:pt idx="10">
                  <c:v>0.55555555555555558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E7-4D62-A1E2-6D02865E49C3}"/>
            </c:ext>
          </c:extLst>
        </c:ser>
        <c:ser>
          <c:idx val="0"/>
          <c:order val="1"/>
          <c:tx>
            <c:strRef>
              <c:f>'Fall-to-spring retention (disag'!$L$44</c:f>
              <c:strCache>
                <c:ptCount val="1"/>
                <c:pt idx="0">
                  <c:v>Not 1st gen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E7-4D62-A1E2-6D02865E49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'Fall-to-spring retention (disag'!$A$45:$A$55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'Fall-to-spring retention (disag'!$L$45:$L$55</c:f>
              <c:numCache>
                <c:formatCode>0%</c:formatCode>
                <c:ptCount val="11"/>
                <c:pt idx="0">
                  <c:v>0.52857142857142858</c:v>
                </c:pt>
                <c:pt idx="1">
                  <c:v>0.54716981132075471</c:v>
                </c:pt>
                <c:pt idx="2">
                  <c:v>0.5</c:v>
                </c:pt>
                <c:pt idx="3">
                  <c:v>0.5901639344262295</c:v>
                </c:pt>
                <c:pt idx="4">
                  <c:v>0.45901639344262296</c:v>
                </c:pt>
                <c:pt idx="5">
                  <c:v>0.34</c:v>
                </c:pt>
                <c:pt idx="6">
                  <c:v>0.54545454545454541</c:v>
                </c:pt>
                <c:pt idx="7">
                  <c:v>0.7142857142857143</c:v>
                </c:pt>
                <c:pt idx="8">
                  <c:v>0.27397260273972601</c:v>
                </c:pt>
                <c:pt idx="9">
                  <c:v>0.53333333333333333</c:v>
                </c:pt>
                <c:pt idx="10">
                  <c:v>0.62222222222222223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E7-4D62-A1E2-6D02865E4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6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DDB8-296C-4F5F-B1B5-F00A730E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276</Words>
  <Characters>1388</Characters>
  <Application>Microsoft Office Word</Application>
  <DocSecurity>0</DocSecurity>
  <Lines>126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AKarlberg</dc:creator>
  <cp:keywords/>
  <dc:description/>
  <cp:lastModifiedBy>Anne Marie Karlberg</cp:lastModifiedBy>
  <cp:revision>22</cp:revision>
  <dcterms:created xsi:type="dcterms:W3CDTF">2024-02-18T21:43:00Z</dcterms:created>
  <dcterms:modified xsi:type="dcterms:W3CDTF">2024-04-30T02:00:00Z</dcterms:modified>
</cp:coreProperties>
</file>