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-49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</w:t>
      </w: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General Education Learning Outcome Report – </w:t>
      </w:r>
      <w:r w:rsidDel="00000000" w:rsidR="00000000" w:rsidRPr="00000000">
        <w:rPr>
          <w:rFonts w:ascii="Candara" w:cs="Candara" w:eastAsia="Candara" w:hAnsi="Candara"/>
          <w:b w:val="1"/>
          <w:sz w:val="24"/>
          <w:szCs w:val="24"/>
          <w:rtl w:val="0"/>
        </w:rPr>
        <w:t xml:space="preserve">Arts and Humanities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-490" w:firstLine="0"/>
        <w:jc w:val="left"/>
        <w:rPr>
          <w:rFonts w:ascii="Candara" w:cs="Candara" w:eastAsia="Candara" w:hAnsi="Candara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Definition: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Students will be able to identify and utilize analytical, critical, and speculative methods in under- standing the human condition as articulated in literature, philosophy, religion, and the visual and performing arts. </w:t>
      </w:r>
      <w:r w:rsidDel="00000000" w:rsidR="00000000" w:rsidRPr="00000000">
        <w:rPr>
          <w:rtl w:val="0"/>
        </w:rPr>
      </w:r>
    </w:p>
    <w:tbl>
      <w:tblPr>
        <w:tblStyle w:val="Table1"/>
        <w:tblW w:w="14325.0" w:type="dxa"/>
        <w:jc w:val="left"/>
        <w:tblInd w:w="-8.0" w:type="dxa"/>
        <w:tblBorders>
          <w:top w:color="a6a6a6" w:space="0" w:sz="6" w:val="single"/>
          <w:left w:color="a6a6a6" w:space="0" w:sz="6" w:val="single"/>
          <w:bottom w:color="a6a6a6" w:space="0" w:sz="6" w:val="single"/>
          <w:right w:color="a6a6a6" w:space="0" w:sz="6" w:val="single"/>
          <w:insideH w:color="a6a6a6" w:space="0" w:sz="6" w:val="single"/>
          <w:insideV w:color="a6a6a6" w:space="0" w:sz="6" w:val="single"/>
        </w:tblBorders>
        <w:tblLayout w:type="fixed"/>
        <w:tblLook w:val="0000"/>
      </w:tblPr>
      <w:tblGrid>
        <w:gridCol w:w="7125"/>
        <w:gridCol w:w="7200"/>
        <w:tblGridChange w:id="0">
          <w:tblGrid>
            <w:gridCol w:w="7125"/>
            <w:gridCol w:w="7200"/>
          </w:tblGrid>
        </w:tblGridChange>
      </w:tblGrid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3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Instructor name</w:t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5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7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Course (e.g., CS 101)</w:t>
            </w:r>
          </w:p>
        </w:tc>
        <w:tc>
          <w:tcPr/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2290"/>
              </w:tabs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ab/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9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Number of students assessed using the assignment below (not the # in the class)</w:t>
            </w:r>
          </w:p>
        </w:tc>
        <w:tc>
          <w:tcPr/>
          <w:p w:rsidR="00000000" w:rsidDel="00000000" w:rsidP="00000000" w:rsidRDefault="00000000" w:rsidRPr="00000000" w14:paraId="0000000A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B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Semester and year assessed (e.g., fall 2023)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96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0D">
            <w:pPr>
              <w:widowControl w:val="0"/>
              <w:spacing w:after="40" w:before="40" w:lineRule="auto"/>
              <w:ind w:left="102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Identify the specific graded summative assessment(s)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40" w:before="40" w:lineRule="auto"/>
              <w:ind w:left="102" w:right="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spacing w:after="120" w:before="240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Fonts w:ascii="Calibri" w:cs="Calibri" w:eastAsia="Calibri" w:hAnsi="Calibri"/>
          <w:sz w:val="19"/>
          <w:szCs w:val="19"/>
          <w:rtl w:val="0"/>
        </w:rPr>
        <w:t xml:space="preserve">Fill in the columns for the indicators that can be assessed using the specific graded summative assessment identified above (enter “NA” on the other rows)</w:t>
      </w:r>
    </w:p>
    <w:tbl>
      <w:tblPr>
        <w:tblStyle w:val="Table2"/>
        <w:tblW w:w="14220.0" w:type="dxa"/>
        <w:jc w:val="lef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3180"/>
        <w:gridCol w:w="1320"/>
        <w:gridCol w:w="1305"/>
        <w:gridCol w:w="1320"/>
        <w:gridCol w:w="7095"/>
        <w:tblGridChange w:id="0">
          <w:tblGrid>
            <w:gridCol w:w="3180"/>
            <w:gridCol w:w="1320"/>
            <w:gridCol w:w="1305"/>
            <w:gridCol w:w="1320"/>
            <w:gridCol w:w="7095"/>
          </w:tblGrid>
        </w:tblGridChange>
      </w:tblGrid>
      <w:tr>
        <w:trPr>
          <w:cantSplit w:val="1"/>
          <w:trHeight w:val="179" w:hRule="atLeast"/>
          <w:tblHeader w:val="1"/>
        </w:trPr>
        <w:tc>
          <w:tcPr>
            <w:vMerge w:val="restart"/>
            <w:shd w:fill="e2efd9" w:val="clear"/>
            <w:vAlign w:val="bottom"/>
          </w:tcPr>
          <w:p w:rsidR="00000000" w:rsidDel="00000000" w:rsidP="00000000" w:rsidRDefault="00000000" w:rsidRPr="00000000" w14:paraId="00000010">
            <w:pPr>
              <w:spacing w:after="60" w:before="60" w:lineRule="auto"/>
              <w:ind w:right="-1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General education indicators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(break the skill down into 1-4 measurable indicators):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Students were able to…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2efd9" w:val="clear"/>
            <w:vAlign w:val="bottom"/>
          </w:tcPr>
          <w:p w:rsidR="00000000" w:rsidDel="00000000" w:rsidP="00000000" w:rsidRDefault="00000000" w:rsidRPr="00000000" w14:paraId="00000011">
            <w:pPr>
              <w:spacing w:after="60" w:before="60" w:lineRule="auto"/>
              <w:ind w:left="-106" w:right="-110" w:firstLine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Results of assessment: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For each indicator, indicate the % or # of students who performed below, at, or above expected levels (only include students whose work you assessed)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e2efd9" w:val="clear"/>
            <w:vAlign w:val="bottom"/>
          </w:tcPr>
          <w:p w:rsidR="00000000" w:rsidDel="00000000" w:rsidP="00000000" w:rsidRDefault="00000000" w:rsidRPr="00000000" w14:paraId="00000014">
            <w:pPr>
              <w:spacing w:after="60" w:before="60" w:lineRule="auto"/>
              <w:ind w:right="-20"/>
              <w:rPr>
                <w:rFonts w:ascii="Calibri" w:cs="Calibri" w:eastAsia="Calibri" w:hAnsi="Calibri"/>
                <w:b w:val="1"/>
                <w:highlight w:val="gree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Reflections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For each indicator, write reflections on anything that stood out for you (e.g., changes in teaching, learning, or assessment strategies; areas for student growth; areas where students excelled).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1"/>
        </w:trPr>
        <w:tc>
          <w:tcPr>
            <w:vMerge w:val="continue"/>
            <w:shd w:fill="e2efd9" w:val="clear"/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  <w:vAlign w:val="bottom"/>
          </w:tcPr>
          <w:p w:rsidR="00000000" w:rsidDel="00000000" w:rsidP="00000000" w:rsidRDefault="00000000" w:rsidRPr="00000000" w14:paraId="00000016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% or #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below expected level</w:t>
            </w: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(D/F grade)</w:t>
            </w:r>
          </w:p>
        </w:tc>
        <w:tc>
          <w:tcPr>
            <w:shd w:fill="e2efd9" w:val="clear"/>
            <w:vAlign w:val="bottom"/>
          </w:tcPr>
          <w:p w:rsidR="00000000" w:rsidDel="00000000" w:rsidP="00000000" w:rsidRDefault="00000000" w:rsidRPr="00000000" w14:paraId="00000017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% or #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at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expected level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(C grade)</w:t>
            </w:r>
          </w:p>
        </w:tc>
        <w:tc>
          <w:tcPr>
            <w:shd w:fill="e2efd9" w:val="clear"/>
            <w:vAlign w:val="bottom"/>
          </w:tcPr>
          <w:p w:rsidR="00000000" w:rsidDel="00000000" w:rsidP="00000000" w:rsidRDefault="00000000" w:rsidRPr="00000000" w14:paraId="00000018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% or #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16"/>
                <w:szCs w:val="16"/>
                <w:rtl w:val="0"/>
              </w:rPr>
              <w:t xml:space="preserve">above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16"/>
                <w:szCs w:val="16"/>
                <w:rtl w:val="0"/>
              </w:rPr>
              <w:t xml:space="preserve">expected level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(A/B grade)</w:t>
            </w:r>
          </w:p>
        </w:tc>
        <w:tc>
          <w:tcPr>
            <w:vMerge w:val="continue"/>
            <w:shd w:fill="e2efd9" w:val="clear"/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56" w:right="-15" w:hanging="25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B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C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1D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8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56" w:right="-15" w:hanging="256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0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1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2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56" w:right="-15" w:hanging="256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5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6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7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256" w:right="-15" w:hanging="256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A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B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</w:tcPr>
          <w:p w:rsidR="00000000" w:rsidDel="00000000" w:rsidP="00000000" w:rsidRDefault="00000000" w:rsidRPr="00000000" w14:paraId="0000002C">
            <w:pPr>
              <w:spacing w:after="60" w:before="60" w:lineRule="auto"/>
              <w:ind w:right="-15"/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rPr>
          <w:rFonts w:ascii="Calibri" w:cs="Calibri" w:eastAsia="Calibri" w:hAnsi="Calibri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220.0" w:type="dxa"/>
        <w:jc w:val="left"/>
        <w:tblInd w:w="-5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7125"/>
        <w:gridCol w:w="7095"/>
        <w:tblGridChange w:id="0">
          <w:tblGrid>
            <w:gridCol w:w="7125"/>
            <w:gridCol w:w="7095"/>
          </w:tblGrid>
        </w:tblGridChange>
      </w:tblGrid>
      <w:tr>
        <w:trPr>
          <w:cantSplit w:val="1"/>
          <w:trHeight w:val="495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0">
            <w:pPr>
              <w:spacing w:after="60" w:before="60" w:lineRule="auto"/>
              <w:ind w:right="-2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Teaching/learning success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Explain any teaching or learning strategies you found to be effective for students to demonstrate this general education learning outcome.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5" w:hRule="atLeast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2">
            <w:pPr>
              <w:spacing w:after="60" w:before="60" w:lineRule="auto"/>
              <w:ind w:right="-2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Next steps to improve student learning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Explain any teaching or learning strategies or curriculum you will change in the future to improve student learning with regard to this general education learning outcome.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60" w:before="60" w:lineRule="auto"/>
              <w:ind w:right="-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2240" w:w="15840" w:orient="landscape"/>
      <w:pgMar w:bottom="864" w:top="864" w:left="864" w:right="864" w:header="720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rtl w:val="0"/>
      </w:rPr>
      <w:t xml:space="preserve">07/22/2023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ndara" w:cs="Candara" w:eastAsia="Candara" w:hAnsi="Candar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9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C1BBA"/>
    <w:rPr>
      <w:rFonts w:ascii="Times New Roman" w:eastAsia="Times New Roman" w:hAnsi="Times New Roman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rsid w:val="0076454E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76454E"/>
    <w:rPr>
      <w:rFonts w:ascii="Times New Roman" w:cs="Times New Roman" w:eastAsia="Times New Roman" w:hAnsi="Times New Roman"/>
      <w:sz w:val="20"/>
      <w:szCs w:val="20"/>
    </w:rPr>
  </w:style>
  <w:style w:type="character" w:styleId="PlaceholderText">
    <w:name w:val="Placeholder Text"/>
    <w:uiPriority w:val="99"/>
    <w:semiHidden w:val="1"/>
    <w:rsid w:val="0076454E"/>
    <w:rPr>
      <w:color w:val="808080"/>
    </w:rPr>
  </w:style>
  <w:style w:type="character" w:styleId="CommentReference">
    <w:name w:val="annotation reference"/>
    <w:uiPriority w:val="99"/>
    <w:semiHidden w:val="1"/>
    <w:unhideWhenUsed w:val="1"/>
    <w:rsid w:val="00764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6454E"/>
  </w:style>
  <w:style w:type="character" w:styleId="CommentTextChar" w:customStyle="1">
    <w:name w:val="Comment Text Char"/>
    <w:link w:val="CommentText"/>
    <w:uiPriority w:val="99"/>
    <w:semiHidden w:val="1"/>
    <w:rsid w:val="0076454E"/>
    <w:rPr>
      <w:rFonts w:ascii="Times New Roman" w:cs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6454E"/>
    <w:rPr>
      <w:b w:val="1"/>
      <w:bCs w:val="1"/>
    </w:rPr>
  </w:style>
  <w:style w:type="character" w:styleId="CommentSubjectChar" w:customStyle="1">
    <w:name w:val="Comment Subject Char"/>
    <w:link w:val="CommentSubject"/>
    <w:uiPriority w:val="99"/>
    <w:semiHidden w:val="1"/>
    <w:rsid w:val="0076454E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6454E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 w:val="1"/>
    <w:rsid w:val="0076454E"/>
    <w:rPr>
      <w:rFonts w:ascii="Segoe UI" w:cs="Segoe UI" w:eastAsia="Times New Roman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0301A0"/>
    <w:pPr>
      <w:widowControl w:val="0"/>
    </w:pPr>
    <w:rPr>
      <w:rFonts w:ascii="Calibri" w:eastAsia="Calibri" w:hAnsi="Calibri"/>
      <w:sz w:val="22"/>
      <w:szCs w:val="22"/>
    </w:rPr>
  </w:style>
  <w:style w:type="paragraph" w:styleId="TableParagraph" w:customStyle="1">
    <w:name w:val="Table Paragraph"/>
    <w:basedOn w:val="Normal"/>
    <w:uiPriority w:val="1"/>
    <w:qFormat w:val="1"/>
    <w:rsid w:val="000301A0"/>
    <w:pPr>
      <w:widowControl w:val="0"/>
    </w:pPr>
    <w:rPr>
      <w:rFonts w:ascii="Calibri" w:eastAsia="Calibri" w:hAnsi="Calibri"/>
      <w:sz w:val="22"/>
      <w:szCs w:val="22"/>
    </w:rPr>
  </w:style>
  <w:style w:type="paragraph" w:styleId="Revision">
    <w:name w:val="Revision"/>
    <w:hidden w:val="1"/>
    <w:uiPriority w:val="99"/>
    <w:semiHidden w:val="1"/>
    <w:rsid w:val="00C951F6"/>
    <w:rPr>
      <w:rFonts w:ascii="Times New Roman" w:eastAsia="Times New Roman" w:hAnsi="Times New Roman"/>
    </w:rPr>
  </w:style>
  <w:style w:type="character" w:styleId="Hyperlink">
    <w:name w:val="Hyperlink"/>
    <w:uiPriority w:val="99"/>
    <w:unhideWhenUsed w:val="1"/>
    <w:rsid w:val="00B85F8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495EEF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495EEF"/>
    <w:rPr>
      <w:rFonts w:ascii="Times New Roman" w:cs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39"/>
    <w:rsid w:val="0030531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FollowedHyperlink">
    <w:name w:val="FollowedHyperlink"/>
    <w:uiPriority w:val="99"/>
    <w:semiHidden w:val="1"/>
    <w:unhideWhenUsed w:val="1"/>
    <w:rsid w:val="00083236"/>
    <w:rPr>
      <w:color w:val="954f72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tzTyANnvaQQI9qOq9n5mI1Mdfg==">CgMxLjAyCGguZ2pkZ3hzMgloLjMwajB6bGw4AHIhMXJjQXMwd1BFd3lqdzN4SUlXV2V6WXJNbmJ3bU5OR0xY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2023-04-21T17:47:00Z</dcterms:created>
  <dc:creator>Ed Harri</dc:creator>
</cp:coreProperties>
</file>