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pPr>
      <w:bookmarkStart w:colFirst="0" w:colLast="0" w:name="_heading=h.gjdgxs" w:id="0"/>
      <w:bookmarkEnd w:id="0"/>
      <w:r w:rsidDel="00000000" w:rsidR="00000000" w:rsidRPr="00000000">
        <w:rPr>
          <w:rFonts w:ascii="Candara" w:cs="Candara" w:eastAsia="Candara" w:hAnsi="Candara"/>
          <w:b w:val="1"/>
          <w:sz w:val="28"/>
          <w:szCs w:val="28"/>
          <w:rtl w:val="0"/>
        </w:rPr>
        <w:t xml:space="preserve">LBHC Program learning outcome report (2023-2024)</w:t>
      </w:r>
      <w:r w:rsidDel="00000000" w:rsidR="00000000" w:rsidRPr="00000000">
        <w:rPr>
          <w:rtl w:val="0"/>
        </w:rPr>
        <w:t xml:space="preserve"> </w:t>
      </w:r>
    </w:p>
    <w:p w:rsidR="00000000" w:rsidDel="00000000" w:rsidP="00000000" w:rsidRDefault="00000000" w:rsidRPr="00000000" w14:paraId="00000002">
      <w:pPr>
        <w:ind w:left="-9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after="240" w:before="60" w:lineRule="auto"/>
        <w:ind w:left="461" w:hanging="5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General information </w:t>
      </w:r>
    </w:p>
    <w:tbl>
      <w:tblPr>
        <w:tblStyle w:val="Table1"/>
        <w:tblW w:w="974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83"/>
        <w:tblGridChange w:id="0">
          <w:tblGrid>
            <w:gridCol w:w="4860"/>
            <w:gridCol w:w="4883"/>
          </w:tblGrid>
        </w:tblGridChange>
      </w:tblGrid>
      <w:tr>
        <w:trPr>
          <w:cantSplit w:val="0"/>
          <w:tblHeader w:val="0"/>
        </w:trPr>
        <w:tc>
          <w:tcPr>
            <w:shd w:fill="d9ead3" w:val="clear"/>
          </w:tcPr>
          <w:p w:rsidR="00000000" w:rsidDel="00000000" w:rsidP="00000000" w:rsidRDefault="00000000" w:rsidRPr="00000000" w14:paraId="00000004">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name</w:t>
            </w:r>
          </w:p>
        </w:tc>
        <w:tc>
          <w:tcPr>
            <w:shd w:fill="ffffff" w:val="clear"/>
          </w:tcPr>
          <w:p w:rsidR="00000000" w:rsidDel="00000000" w:rsidP="00000000" w:rsidRDefault="00000000" w:rsidRPr="00000000" w14:paraId="00000005">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AA in Human Services (Human Services and Addiction Studies Option)</w:t>
            </w:r>
          </w:p>
        </w:tc>
      </w:tr>
      <w:tr>
        <w:trPr>
          <w:cantSplit w:val="0"/>
          <w:tblHeader w:val="0"/>
        </w:trPr>
        <w:tc>
          <w:tcPr>
            <w:shd w:fill="d9ead3" w:val="clear"/>
          </w:tcPr>
          <w:p w:rsidR="00000000" w:rsidDel="00000000" w:rsidP="00000000" w:rsidRDefault="00000000" w:rsidRPr="00000000" w14:paraId="00000006">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report submitted</w:t>
            </w:r>
          </w:p>
        </w:tc>
        <w:tc>
          <w:tcPr>
            <w:shd w:fill="ffffff" w:val="clear"/>
          </w:tcPr>
          <w:p w:rsidR="00000000" w:rsidDel="00000000" w:rsidP="00000000" w:rsidRDefault="00000000" w:rsidRPr="00000000" w14:paraId="00000007">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05/22/2024</w:t>
            </w:r>
          </w:p>
        </w:tc>
      </w:tr>
      <w:tr>
        <w:trPr>
          <w:cantSplit w:val="0"/>
          <w:tblHeader w:val="0"/>
        </w:trPr>
        <w:tc>
          <w:tcPr>
            <w:shd w:fill="d9ead3" w:val="clear"/>
          </w:tcPr>
          <w:p w:rsidR="00000000" w:rsidDel="00000000" w:rsidP="00000000" w:rsidRDefault="00000000" w:rsidRPr="00000000" w14:paraId="00000008">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faculty who contributed to this report</w:t>
            </w:r>
          </w:p>
        </w:tc>
        <w:tc>
          <w:tcPr>
            <w:shd w:fill="ffffff" w:val="clea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R. Eric Tiner, MS, Human Services Instructor</w:t>
            </w:r>
          </w:p>
        </w:tc>
      </w:tr>
      <w:tr>
        <w:trPr>
          <w:cantSplit w:val="0"/>
          <w:tblHeader w:val="0"/>
        </w:trPr>
        <w:tc>
          <w:tcPr>
            <w:shd w:fill="d9ead3" w:val="clear"/>
          </w:tcPr>
          <w:p w:rsidR="00000000" w:rsidDel="00000000" w:rsidP="00000000" w:rsidRDefault="00000000" w:rsidRPr="00000000" w14:paraId="0000000A">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 learning outcome </w:t>
            </w:r>
            <w:r w:rsidDel="00000000" w:rsidR="00000000" w:rsidRPr="00000000">
              <w:rPr>
                <w:rFonts w:ascii="Calibri" w:cs="Calibri" w:eastAsia="Calibri" w:hAnsi="Calibri"/>
                <w:color w:val="000000"/>
                <w:sz w:val="20"/>
                <w:szCs w:val="20"/>
                <w:rtl w:val="0"/>
              </w:rPr>
              <w:t xml:space="preserve">(refer to your </w:t>
            </w:r>
            <w:r w:rsidDel="00000000" w:rsidR="00000000" w:rsidRPr="00000000">
              <w:rPr>
                <w:rFonts w:ascii="Calibri" w:cs="Calibri" w:eastAsia="Calibri" w:hAnsi="Calibri"/>
                <w:sz w:val="20"/>
                <w:szCs w:val="20"/>
                <w:rtl w:val="0"/>
              </w:rPr>
              <w:t xml:space="preserve">program learning outcomes curriculum map and plan</w:t>
            </w:r>
            <w:r w:rsidDel="00000000" w:rsidR="00000000" w:rsidRPr="00000000">
              <w:rPr>
                <w:rFonts w:ascii="Calibri" w:cs="Calibri" w:eastAsia="Calibri" w:hAnsi="Calibri"/>
                <w:color w:val="000000"/>
                <w:sz w:val="20"/>
                <w:szCs w:val="20"/>
                <w:rtl w:val="0"/>
              </w:rPr>
              <w:t xml:space="preserve"> for the PLO to be formally assessed this year)</w:t>
            </w:r>
            <w:r w:rsidDel="00000000" w:rsidR="00000000" w:rsidRPr="00000000">
              <w:rPr>
                <w:rtl w:val="0"/>
              </w:rPr>
            </w:r>
          </w:p>
        </w:tc>
        <w:tc>
          <w:tcPr>
            <w:shd w:fill="ffffff" w:val="clear"/>
          </w:tcPr>
          <w:p w:rsidR="00000000" w:rsidDel="00000000" w:rsidP="00000000" w:rsidRDefault="00000000" w:rsidRPr="00000000" w14:paraId="0000000B">
            <w:pPr>
              <w:spacing w:after="120" w:before="120" w:lineRule="auto"/>
              <w:rPr>
                <w:rFonts w:ascii="Calibri" w:cs="Calibri" w:eastAsia="Calibri" w:hAnsi="Calibri"/>
              </w:rPr>
            </w:pPr>
            <w:r w:rsidDel="00000000" w:rsidR="00000000" w:rsidRPr="00000000">
              <w:rPr>
                <w:rFonts w:ascii="Calibri" w:cs="Calibri" w:eastAsia="Calibri" w:hAnsi="Calibri"/>
                <w:color w:val="000000"/>
                <w:rtl w:val="0"/>
              </w:rPr>
              <w:t xml:space="preserve">Identify characteristics of some of the most commonly occurring mental health diagnoses.</w:t>
            </w:r>
            <w:r w:rsidDel="00000000" w:rsidR="00000000" w:rsidRPr="00000000">
              <w:rPr>
                <w:rtl w:val="0"/>
              </w:rPr>
            </w:r>
          </w:p>
          <w:p w:rsidR="00000000" w:rsidDel="00000000" w:rsidP="00000000" w:rsidRDefault="00000000" w:rsidRPr="00000000" w14:paraId="0000000C">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Identify characteristics of </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color w:val="000000"/>
                <w:rtl w:val="0"/>
              </w:rPr>
              <w:t xml:space="preserve">ubstance </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se </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color w:val="000000"/>
                <w:rtl w:val="0"/>
              </w:rPr>
              <w:t xml:space="preserve">isorder and some of the most commonly occurring mental health diagnoses.</w:t>
            </w:r>
          </w:p>
        </w:tc>
      </w:tr>
      <w:tr>
        <w:trPr>
          <w:cantSplit w:val="0"/>
          <w:tblHeader w:val="0"/>
        </w:trPr>
        <w:tc>
          <w:tcPr>
            <w:shd w:fill="d9ead3" w:val="clear"/>
          </w:tcPr>
          <w:p w:rsidR="00000000" w:rsidDel="00000000" w:rsidP="00000000" w:rsidRDefault="00000000" w:rsidRPr="00000000" w14:paraId="0000000D">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that formally assesses this program learning outcome at its highest level </w:t>
            </w:r>
            <w:r w:rsidDel="00000000" w:rsidR="00000000" w:rsidRPr="00000000">
              <w:rPr>
                <w:rFonts w:ascii="Calibri" w:cs="Calibri" w:eastAsia="Calibri" w:hAnsi="Calibri"/>
                <w:color w:val="000000"/>
                <w:sz w:val="20"/>
                <w:szCs w:val="20"/>
                <w:rtl w:val="0"/>
              </w:rPr>
              <w:t xml:space="preserve">(see program learning outcome curriculum map and plan)</w:t>
            </w:r>
            <w:r w:rsidDel="00000000" w:rsidR="00000000" w:rsidRPr="00000000">
              <w:rPr>
                <w:rtl w:val="0"/>
              </w:rPr>
            </w:r>
          </w:p>
        </w:tc>
        <w:tc>
          <w:tcPr>
            <w:shd w:fill="ffffff" w:val="clear"/>
          </w:tcPr>
          <w:p w:rsidR="00000000" w:rsidDel="00000000" w:rsidP="00000000" w:rsidRDefault="00000000" w:rsidRPr="00000000" w14:paraId="0000000E">
            <w:pPr>
              <w:spacing w:after="120" w:before="12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PY 203 Abnormal Psychology</w:t>
            </w:r>
          </w:p>
          <w:p w:rsidR="00000000" w:rsidDel="00000000" w:rsidP="00000000" w:rsidRDefault="00000000" w:rsidRPr="00000000" w14:paraId="0000000F">
            <w:pPr>
              <w:spacing w:after="120" w:before="120" w:lineRule="auto"/>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0">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students assessed for this program learning outcome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2">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 students were assessed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(e.g., fall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Spring 2024</w:t>
            </w:r>
          </w:p>
          <w:p w:rsidR="00000000" w:rsidDel="00000000" w:rsidP="00000000" w:rsidRDefault="00000000" w:rsidRPr="00000000" w14:paraId="00000014">
            <w:pPr>
              <w:spacing w:after="120" w:before="12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5">
      <w:pPr>
        <w:spacing w:after="60" w:before="60" w:lineRule="auto"/>
        <w:rPr>
          <w:rFonts w:ascii="Calibri" w:cs="Calibri" w:eastAsia="Calibri" w:hAnsi="Calibri"/>
          <w:b w:val="1"/>
        </w:rPr>
        <w:sectPr>
          <w:footerReference r:id="rId7" w:type="defaul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6">
      <w:pPr>
        <w:spacing w:after="60" w:before="6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7">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Assessment of indicators for the program learning outcome </w:t>
      </w:r>
      <w:r w:rsidDel="00000000" w:rsidR="00000000" w:rsidRPr="00000000">
        <w:rPr>
          <w:rFonts w:ascii="Calibri" w:cs="Calibri" w:eastAsia="Calibri" w:hAnsi="Calibri"/>
          <w:color w:val="000000"/>
          <w:rtl w:val="0"/>
        </w:rPr>
        <w:t xml:space="preserve">(add more rows if necessary)</w:t>
      </w:r>
      <w:r w:rsidDel="00000000" w:rsidR="00000000" w:rsidRPr="00000000">
        <w:rPr>
          <w:rtl w:val="0"/>
        </w:rPr>
      </w:r>
    </w:p>
    <w:tbl>
      <w:tblPr>
        <w:tblStyle w:val="Table2"/>
        <w:tblW w:w="1318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880"/>
        <w:gridCol w:w="2430"/>
        <w:gridCol w:w="2610"/>
        <w:gridCol w:w="1170"/>
        <w:gridCol w:w="1841"/>
        <w:tblGridChange w:id="0">
          <w:tblGrid>
            <w:gridCol w:w="2250"/>
            <w:gridCol w:w="2880"/>
            <w:gridCol w:w="2430"/>
            <w:gridCol w:w="2610"/>
            <w:gridCol w:w="1170"/>
            <w:gridCol w:w="1841"/>
          </w:tblGrid>
        </w:tblGridChange>
      </w:tblGrid>
      <w:tr>
        <w:trPr>
          <w:cantSplit w:val="0"/>
          <w:trHeight w:val="908" w:hRule="atLeast"/>
          <w:tblHeader w:val="1"/>
        </w:trPr>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8">
            <w:pPr>
              <w:tabs>
                <w:tab w:val="left" w:leader="none" w:pos="1350"/>
              </w:tabs>
              <w:spacing w:after="120" w:before="120" w:lineRule="auto"/>
              <w:ind w:left="-18" w:right="-101" w:firstLine="18"/>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Break down your program learning outcome into indicators </w:t>
            </w:r>
            <w:r w:rsidDel="00000000" w:rsidR="00000000" w:rsidRPr="00000000">
              <w:rPr>
                <w:rFonts w:ascii="Calibri" w:cs="Calibri" w:eastAsia="Calibri" w:hAnsi="Calibri"/>
                <w:color w:val="000000"/>
                <w:sz w:val="18"/>
                <w:szCs w:val="18"/>
                <w:rtl w:val="0"/>
              </w:rPr>
              <w:t xml:space="preserve">(maybe taken from rubric): Students should be 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9">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most significant</w:t>
            </w:r>
            <w:r w:rsidDel="00000000" w:rsidR="00000000" w:rsidRPr="00000000">
              <w:rPr>
                <w:rFonts w:ascii="Calibri" w:cs="Calibri" w:eastAsia="Calibri" w:hAnsi="Calibri"/>
                <w:b w:val="1"/>
                <w:color w:val="000000"/>
                <w:sz w:val="18"/>
                <w:szCs w:val="18"/>
                <w:rtl w:val="0"/>
              </w:rPr>
              <w:t xml:space="preserve"> teaching and learning activities </w:t>
            </w:r>
            <w:r w:rsidDel="00000000" w:rsidR="00000000" w:rsidRPr="00000000">
              <w:rPr>
                <w:rFonts w:ascii="Calibri" w:cs="Calibri" w:eastAsia="Calibri" w:hAnsi="Calibri"/>
                <w:color w:val="000000"/>
                <w:sz w:val="18"/>
                <w:szCs w:val="18"/>
                <w:rtl w:val="0"/>
              </w:rPr>
              <w:t xml:space="preserve">used by faculty to facilitate the learning of </w:t>
            </w:r>
            <w:r w:rsidDel="00000000" w:rsidR="00000000" w:rsidRPr="00000000">
              <w:rPr>
                <w:rFonts w:ascii="Calibri" w:cs="Calibri" w:eastAsia="Calibri" w:hAnsi="Calibri"/>
                <w:color w:val="000000"/>
                <w:sz w:val="18"/>
                <w:szCs w:val="18"/>
                <w:u w:val="single"/>
                <w:rtl w:val="0"/>
              </w:rPr>
              <w:t xml:space="preserve">each PLO indicator</w:t>
            </w:r>
            <w:r w:rsidDel="00000000" w:rsidR="00000000" w:rsidRPr="00000000">
              <w:rPr>
                <w:rFonts w:ascii="Calibri" w:cs="Calibri" w:eastAsia="Calibri" w:hAnsi="Calibri"/>
                <w:color w:val="000000"/>
                <w:sz w:val="18"/>
                <w:szCs w:val="18"/>
                <w:rtl w:val="0"/>
              </w:rPr>
              <w:t xml:space="preserve"> in their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A">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w:t>
            </w:r>
            <w:r w:rsidDel="00000000" w:rsidR="00000000" w:rsidRPr="00000000">
              <w:rPr>
                <w:rFonts w:ascii="Calibri" w:cs="Calibri" w:eastAsia="Calibri" w:hAnsi="Calibri"/>
                <w:b w:val="1"/>
                <w:color w:val="000000"/>
                <w:sz w:val="18"/>
                <w:szCs w:val="18"/>
                <w:rtl w:val="0"/>
              </w:rPr>
              <w:t xml:space="preserve">graded assignment(s) that formally assesses </w:t>
            </w:r>
            <w:r w:rsidDel="00000000" w:rsidR="00000000" w:rsidRPr="00000000">
              <w:rPr>
                <w:rFonts w:ascii="Calibri" w:cs="Calibri" w:eastAsia="Calibri" w:hAnsi="Calibri"/>
                <w:color w:val="000000"/>
                <w:sz w:val="18"/>
                <w:szCs w:val="18"/>
                <w:u w:val="single"/>
                <w:rtl w:val="0"/>
              </w:rPr>
              <w:t xml:space="preserve">each indicator</w:t>
            </w:r>
            <w:r w:rsidDel="00000000" w:rsidR="00000000" w:rsidRPr="00000000">
              <w:rPr>
                <w:rFonts w:ascii="Calibri" w:cs="Calibri" w:eastAsia="Calibri" w:hAnsi="Calibri"/>
                <w:color w:val="000000"/>
                <w:sz w:val="18"/>
                <w:szCs w:val="18"/>
                <w:rtl w:val="0"/>
              </w:rPr>
              <w:t xml:space="preserve"> at its highest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B">
            <w:pPr>
              <w:spacing w:after="120" w:before="120" w:lineRule="auto"/>
              <w:ind w:right="-101"/>
              <w:rPr>
                <w:rFonts w:ascii="Calibri" w:cs="Calibri" w:eastAsia="Calibri" w:hAnsi="Calibri"/>
                <w:color w:val="000000"/>
                <w:sz w:val="18"/>
                <w:szCs w:val="18"/>
              </w:rPr>
            </w:pPr>
            <w:r w:rsidDel="00000000" w:rsidR="00000000" w:rsidRPr="00000000">
              <w:rPr>
                <w:rFonts w:ascii="Calibri" w:cs="Calibri" w:eastAsia="Calibri" w:hAnsi="Calibri"/>
                <w:b w:val="1"/>
                <w:color w:val="000000"/>
                <w:sz w:val="18"/>
                <w:szCs w:val="18"/>
                <w:rtl w:val="0"/>
              </w:rPr>
              <w:t xml:space="preserve">Performance expectations: </w:t>
            </w:r>
            <w:r w:rsidDel="00000000" w:rsidR="00000000" w:rsidRPr="00000000">
              <w:rPr>
                <w:rFonts w:ascii="Calibri" w:cs="Calibri" w:eastAsia="Calibri" w:hAnsi="Calibri"/>
                <w:color w:val="000000"/>
                <w:sz w:val="16"/>
                <w:szCs w:val="16"/>
                <w:rtl w:val="0"/>
              </w:rPr>
              <w:t xml:space="preserve">Identify the percent range for each level of performance</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by replacing the “xx’s” below or enter below whatever makes sense to you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C">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Average score for the PLO indicator </w:t>
            </w:r>
            <w:r w:rsidDel="00000000" w:rsidR="00000000" w:rsidRPr="00000000">
              <w:rPr>
                <w:rFonts w:ascii="Calibri" w:cs="Calibri" w:eastAsia="Calibri" w:hAnsi="Calibri"/>
                <w:color w:val="000000"/>
                <w:sz w:val="18"/>
                <w:szCs w:val="18"/>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D">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How well did the students perform?</w:t>
            </w:r>
            <w:r w:rsidDel="00000000" w:rsidR="00000000" w:rsidRPr="00000000">
              <w:rPr>
                <w:rFonts w:ascii="Calibri" w:cs="Calibri" w:eastAsia="Calibri" w:hAnsi="Calibri"/>
                <w:b w:val="1"/>
                <w:color w:val="000000"/>
                <w:sz w:val="16"/>
                <w:szCs w:val="16"/>
                <w:rtl w:val="0"/>
              </w:rPr>
              <w:t xml:space="preserve"> </w:t>
            </w:r>
            <w:r w:rsidDel="00000000" w:rsidR="00000000" w:rsidRPr="00000000">
              <w:rPr>
                <w:rFonts w:ascii="Calibri" w:cs="Calibri" w:eastAsia="Calibri" w:hAnsi="Calibri"/>
                <w:color w:val="000000"/>
                <w:sz w:val="16"/>
                <w:szCs w:val="16"/>
                <w:rtl w:val="0"/>
              </w:rPr>
              <w:t xml:space="preserve">(right-click on the checkbox and select ‘properties’ and ‘checked’)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E">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Describe major characteristics of </w:t>
            </w:r>
            <w:r w:rsidDel="00000000" w:rsidR="00000000" w:rsidRPr="00000000">
              <w:rPr>
                <w:rFonts w:ascii="Calibri" w:cs="Calibri" w:eastAsia="Calibri" w:hAnsi="Calibri"/>
                <w:sz w:val="20"/>
                <w:szCs w:val="20"/>
                <w:rtl w:val="0"/>
              </w:rPr>
              <w:t xml:space="preserve">c</w:t>
            </w:r>
            <w:r w:rsidDel="00000000" w:rsidR="00000000" w:rsidRPr="00000000">
              <w:rPr>
                <w:rFonts w:ascii="Calibri" w:cs="Calibri" w:eastAsia="Calibri" w:hAnsi="Calibri"/>
                <w:color w:val="000000"/>
                <w:sz w:val="20"/>
                <w:szCs w:val="20"/>
                <w:rtl w:val="0"/>
              </w:rPr>
              <w:t xml:space="preserve">linical </w:t>
            </w:r>
            <w:r w:rsidDel="00000000" w:rsidR="00000000" w:rsidRPr="00000000">
              <w:rPr>
                <w:rFonts w:ascii="Calibri" w:cs="Calibri" w:eastAsia="Calibri" w:hAnsi="Calibri"/>
                <w:sz w:val="20"/>
                <w:szCs w:val="20"/>
                <w:rtl w:val="0"/>
              </w:rPr>
              <w:t xml:space="preserve">a</w:t>
            </w:r>
            <w:r w:rsidDel="00000000" w:rsidR="00000000" w:rsidRPr="00000000">
              <w:rPr>
                <w:rFonts w:ascii="Calibri" w:cs="Calibri" w:eastAsia="Calibri" w:hAnsi="Calibri"/>
                <w:color w:val="000000"/>
                <w:sz w:val="20"/>
                <w:szCs w:val="20"/>
                <w:rtl w:val="0"/>
              </w:rPr>
              <w:t xml:space="preserve">ssessment, </w:t>
            </w:r>
            <w:r w:rsidDel="00000000" w:rsidR="00000000" w:rsidRPr="00000000">
              <w:rPr>
                <w:rFonts w:ascii="Calibri" w:cs="Calibri" w:eastAsia="Calibri" w:hAnsi="Calibri"/>
                <w:sz w:val="20"/>
                <w:szCs w:val="20"/>
                <w:rtl w:val="0"/>
              </w:rPr>
              <w:t xml:space="preserve">d</w:t>
            </w:r>
            <w:r w:rsidDel="00000000" w:rsidR="00000000" w:rsidRPr="00000000">
              <w:rPr>
                <w:rFonts w:ascii="Calibri" w:cs="Calibri" w:eastAsia="Calibri" w:hAnsi="Calibri"/>
                <w:color w:val="000000"/>
                <w:sz w:val="20"/>
                <w:szCs w:val="20"/>
                <w:rtl w:val="0"/>
              </w:rPr>
              <w:t xml:space="preserve">iagnosis, and </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color w:val="000000"/>
                <w:sz w:val="20"/>
                <w:szCs w:val="20"/>
                <w:rtl w:val="0"/>
              </w:rPr>
              <w:t xml:space="preserve">reatment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lectures, videos, and differential diagnosis discussions; chapter quizzes; Final Exams.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0 – 69%</w:t>
            </w:r>
          </w:p>
          <w:p w:rsidR="00000000" w:rsidDel="00000000" w:rsidP="00000000" w:rsidRDefault="00000000" w:rsidRPr="00000000" w14:paraId="00000022">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70 – 89%</w:t>
            </w:r>
          </w:p>
          <w:p w:rsidR="00000000" w:rsidDel="00000000" w:rsidP="00000000" w:rsidRDefault="00000000" w:rsidRPr="00000000" w14:paraId="00000023">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90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after="120" w:before="120" w:lineRule="auto"/>
              <w:ind w:right="-9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r w:rsidDel="00000000" w:rsidR="00000000" w:rsidRPr="00000000">
              <w:rPr>
                <w:rFonts w:ascii="Calibri" w:cs="Calibri" w:eastAsia="Calibri" w:hAnsi="Calibri"/>
                <w:sz w:val="20"/>
                <w:szCs w:val="20"/>
                <w:rtl w:val="0"/>
              </w:rPr>
              <w:t xml:space="preserve">6</w:t>
            </w:r>
            <w:r w:rsidDel="00000000" w:rsidR="00000000" w:rsidRPr="00000000">
              <w:rPr>
                <w:rFonts w:ascii="Calibri" w:cs="Calibri" w:eastAsia="Calibri" w:hAnsi="Calibri"/>
                <w:color w:val="000000"/>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after="120" w:before="120" w:lineRule="auto"/>
              <w:ind w:right="-162"/>
              <w:rPr>
                <w:rFonts w:ascii="Calibri" w:cs="Calibri" w:eastAsia="Calibri" w:hAnsi="Calibri"/>
                <w:color w:val="000000"/>
                <w:sz w:val="16"/>
                <w:szCs w:val="16"/>
              </w:rPr>
            </w:pPr>
            <w:sdt>
              <w:sdtPr>
                <w:tag w:val="goog_rdk_0"/>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Fonts w:ascii="Calibri" w:cs="Calibri" w:eastAsia="Calibri" w:hAnsi="Calibri"/>
                <w:color w:val="000000"/>
                <w:sz w:val="16"/>
                <w:szCs w:val="16"/>
                <w:rtl w:val="0"/>
              </w:rPr>
              <w:t xml:space="preserve">  below expected levels</w:t>
            </w:r>
          </w:p>
          <w:p w:rsidR="00000000" w:rsidDel="00000000" w:rsidP="00000000" w:rsidRDefault="00000000" w:rsidRPr="00000000" w14:paraId="00000026">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at expected levels </w:t>
            </w:r>
          </w:p>
          <w:p w:rsidR="00000000" w:rsidDel="00000000" w:rsidP="00000000" w:rsidRDefault="00000000" w:rsidRPr="00000000" w14:paraId="00000027">
            <w:pPr>
              <w:spacing w:after="120" w:before="120" w:lineRule="auto"/>
              <w:ind w:right="-162"/>
              <w:rPr>
                <w:rFonts w:ascii="Calibri" w:cs="Calibri" w:eastAsia="Calibri" w:hAnsi="Calibri"/>
                <w:sz w:val="16"/>
                <w:szCs w:val="16"/>
              </w:rPr>
            </w:pPr>
            <w:r w:rsidDel="00000000" w:rsidR="00000000" w:rsidRPr="00000000">
              <w:rPr>
                <w:rFonts w:ascii="Quattrocento Sans" w:cs="Quattrocento Sans" w:eastAsia="Quattrocento Sans" w:hAnsi="Quattrocento Sans"/>
                <w:sz w:val="16"/>
                <w:szCs w:val="16"/>
                <w:rtl w:val="0"/>
              </w:rPr>
              <w:t xml:space="preserve">X</w:t>
            </w:r>
            <w:r w:rsidDel="00000000" w:rsidR="00000000" w:rsidRPr="00000000">
              <w:rPr>
                <w:rFonts w:ascii="Calibri" w:cs="Calibri" w:eastAsia="Calibri" w:hAnsi="Calibri"/>
                <w:sz w:val="16"/>
                <w:szCs w:val="16"/>
                <w:rtl w:val="0"/>
              </w:rPr>
              <w:t xml:space="preserve"> </w:t>
            </w: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8">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Characterize features of </w:t>
            </w:r>
            <w:r w:rsidDel="00000000" w:rsidR="00000000" w:rsidRPr="00000000">
              <w:rPr>
                <w:rFonts w:ascii="Calibri" w:cs="Calibri" w:eastAsia="Calibri" w:hAnsi="Calibri"/>
                <w:sz w:val="20"/>
                <w:szCs w:val="20"/>
                <w:rtl w:val="0"/>
              </w:rPr>
              <w:t xml:space="preserve">a</w:t>
            </w:r>
            <w:r w:rsidDel="00000000" w:rsidR="00000000" w:rsidRPr="00000000">
              <w:rPr>
                <w:rFonts w:ascii="Calibri" w:cs="Calibri" w:eastAsia="Calibri" w:hAnsi="Calibri"/>
                <w:color w:val="000000"/>
                <w:sz w:val="20"/>
                <w:szCs w:val="20"/>
                <w:rtl w:val="0"/>
              </w:rPr>
              <w:t xml:space="preserve">nxiety </w:t>
            </w:r>
            <w:r w:rsidDel="00000000" w:rsidR="00000000" w:rsidRPr="00000000">
              <w:rPr>
                <w:rFonts w:ascii="Calibri" w:cs="Calibri" w:eastAsia="Calibri" w:hAnsi="Calibri"/>
                <w:sz w:val="20"/>
                <w:szCs w:val="20"/>
                <w:rtl w:val="0"/>
              </w:rPr>
              <w:t xml:space="preserve">d</w:t>
            </w:r>
            <w:r w:rsidDel="00000000" w:rsidR="00000000" w:rsidRPr="00000000">
              <w:rPr>
                <w:rFonts w:ascii="Calibri" w:cs="Calibri" w:eastAsia="Calibri" w:hAnsi="Calibri"/>
                <w:color w:val="000000"/>
                <w:sz w:val="20"/>
                <w:szCs w:val="20"/>
                <w:rtl w:val="0"/>
              </w:rPr>
              <w:t xml:space="preserve">isorders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lectures, videos, and differential diagnosis discussions; chapter quizzes; Final Exams.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0 – 69%</w:t>
            </w:r>
          </w:p>
          <w:p w:rsidR="00000000" w:rsidDel="00000000" w:rsidP="00000000" w:rsidRDefault="00000000" w:rsidRPr="00000000" w14:paraId="0000002C">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70 – 89%</w:t>
            </w:r>
          </w:p>
          <w:p w:rsidR="00000000" w:rsidDel="00000000" w:rsidP="00000000" w:rsidRDefault="00000000" w:rsidRPr="00000000" w14:paraId="0000002D">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90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after="120" w:before="120" w:lineRule="auto"/>
              <w:ind w:right="-9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w:t>
            </w:r>
            <w:r w:rsidDel="00000000" w:rsidR="00000000" w:rsidRPr="00000000">
              <w:rPr>
                <w:rFonts w:ascii="Calibri" w:cs="Calibri" w:eastAsia="Calibri" w:hAnsi="Calibri"/>
                <w:sz w:val="20"/>
                <w:szCs w:val="20"/>
                <w:rtl w:val="0"/>
              </w:rPr>
              <w:t xml:space="preserve">8</w:t>
            </w:r>
            <w:r w:rsidDel="00000000" w:rsidR="00000000" w:rsidRPr="00000000">
              <w:rPr>
                <w:rFonts w:ascii="Calibri" w:cs="Calibri" w:eastAsia="Calibri" w:hAnsi="Calibri"/>
                <w:color w:val="000000"/>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below expected levels</w:t>
            </w:r>
          </w:p>
          <w:p w:rsidR="00000000" w:rsidDel="00000000" w:rsidP="00000000" w:rsidRDefault="00000000" w:rsidRPr="00000000" w14:paraId="00000030">
            <w:pPr>
              <w:spacing w:after="120" w:before="120" w:lineRule="auto"/>
              <w:ind w:right="-162"/>
              <w:rPr>
                <w:rFonts w:ascii="Calibri" w:cs="Calibri" w:eastAsia="Calibri" w:hAnsi="Calibri"/>
                <w:color w:val="000000"/>
                <w:sz w:val="16"/>
                <w:szCs w:val="16"/>
              </w:rPr>
            </w:pPr>
            <w:sdt>
              <w:sdtPr>
                <w:tag w:val="goog_rdk_1"/>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Fonts w:ascii="Calibri" w:cs="Calibri" w:eastAsia="Calibri" w:hAnsi="Calibri"/>
                <w:color w:val="000000"/>
                <w:sz w:val="16"/>
                <w:szCs w:val="16"/>
                <w:rtl w:val="0"/>
              </w:rPr>
              <w:t xml:space="preserve">  at expected levels </w:t>
            </w:r>
          </w:p>
          <w:p w:rsidR="00000000" w:rsidDel="00000000" w:rsidP="00000000" w:rsidRDefault="00000000" w:rsidRPr="00000000" w14:paraId="00000031">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X 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2">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Characterize features of </w:t>
            </w:r>
            <w:r w:rsidDel="00000000" w:rsidR="00000000" w:rsidRPr="00000000">
              <w:rPr>
                <w:rFonts w:ascii="Calibri" w:cs="Calibri" w:eastAsia="Calibri" w:hAnsi="Calibri"/>
                <w:sz w:val="20"/>
                <w:szCs w:val="20"/>
                <w:rtl w:val="0"/>
              </w:rPr>
              <w:t xml:space="preserve">d</w:t>
            </w:r>
            <w:r w:rsidDel="00000000" w:rsidR="00000000" w:rsidRPr="00000000">
              <w:rPr>
                <w:rFonts w:ascii="Calibri" w:cs="Calibri" w:eastAsia="Calibri" w:hAnsi="Calibri"/>
                <w:color w:val="000000"/>
                <w:sz w:val="20"/>
                <w:szCs w:val="20"/>
                <w:rtl w:val="0"/>
              </w:rPr>
              <w:t xml:space="preserve">isorders of </w:t>
            </w:r>
            <w:r w:rsidDel="00000000" w:rsidR="00000000" w:rsidRPr="00000000">
              <w:rPr>
                <w:rFonts w:ascii="Calibri" w:cs="Calibri" w:eastAsia="Calibri" w:hAnsi="Calibri"/>
                <w:sz w:val="20"/>
                <w:szCs w:val="20"/>
                <w:rtl w:val="0"/>
              </w:rPr>
              <w:t xml:space="preserve">t</w:t>
            </w:r>
            <w:r w:rsidDel="00000000" w:rsidR="00000000" w:rsidRPr="00000000">
              <w:rPr>
                <w:rFonts w:ascii="Calibri" w:cs="Calibri" w:eastAsia="Calibri" w:hAnsi="Calibri"/>
                <w:color w:val="000000"/>
                <w:sz w:val="20"/>
                <w:szCs w:val="20"/>
                <w:rtl w:val="0"/>
              </w:rPr>
              <w:t xml:space="preserve">rauma and </w:t>
            </w: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color w:val="000000"/>
                <w:sz w:val="20"/>
                <w:szCs w:val="20"/>
                <w:rtl w:val="0"/>
              </w:rPr>
              <w:t xml:space="preserve">tress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lectures, videos, and differential diagnosis discussions; chapter quizzes; Final Exams.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0 – 69%</w:t>
            </w:r>
          </w:p>
          <w:p w:rsidR="00000000" w:rsidDel="00000000" w:rsidP="00000000" w:rsidRDefault="00000000" w:rsidRPr="00000000" w14:paraId="00000036">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70 – 89%</w:t>
            </w:r>
          </w:p>
          <w:p w:rsidR="00000000" w:rsidDel="00000000" w:rsidP="00000000" w:rsidRDefault="00000000" w:rsidRPr="00000000" w14:paraId="00000037">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90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120" w:before="120" w:lineRule="auto"/>
              <w:ind w:right="-9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90</w:t>
            </w:r>
            <w:r w:rsidDel="00000000" w:rsidR="00000000" w:rsidRPr="00000000">
              <w:rPr>
                <w:rFonts w:ascii="Calibri" w:cs="Calibri" w:eastAsia="Calibri" w:hAnsi="Calibri"/>
                <w:color w:val="000000"/>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below expected levels</w:t>
            </w:r>
          </w:p>
          <w:p w:rsidR="00000000" w:rsidDel="00000000" w:rsidP="00000000" w:rsidRDefault="00000000" w:rsidRPr="00000000" w14:paraId="0000003A">
            <w:pPr>
              <w:spacing w:after="120" w:before="120" w:lineRule="auto"/>
              <w:ind w:right="-162"/>
              <w:rPr>
                <w:rFonts w:ascii="Calibri" w:cs="Calibri" w:eastAsia="Calibri" w:hAnsi="Calibri"/>
                <w:color w:val="000000"/>
                <w:sz w:val="16"/>
                <w:szCs w:val="16"/>
              </w:rPr>
            </w:pPr>
            <w:sdt>
              <w:sdtPr>
                <w:tag w:val="goog_rdk_2"/>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Fonts w:ascii="Calibri" w:cs="Calibri" w:eastAsia="Calibri" w:hAnsi="Calibri"/>
                <w:color w:val="000000"/>
                <w:sz w:val="16"/>
                <w:szCs w:val="16"/>
                <w:rtl w:val="0"/>
              </w:rPr>
              <w:t xml:space="preserve">  at expected levels </w:t>
            </w:r>
          </w:p>
          <w:p w:rsidR="00000000" w:rsidDel="00000000" w:rsidP="00000000" w:rsidRDefault="00000000" w:rsidRPr="00000000" w14:paraId="0000003B">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X 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Characterize features of </w:t>
            </w:r>
            <w:r w:rsidDel="00000000" w:rsidR="00000000" w:rsidRPr="00000000">
              <w:rPr>
                <w:rFonts w:ascii="Calibri" w:cs="Calibri" w:eastAsia="Calibri" w:hAnsi="Calibri"/>
                <w:sz w:val="20"/>
                <w:szCs w:val="20"/>
                <w:rtl w:val="0"/>
              </w:rPr>
              <w:t xml:space="preserve">d</w:t>
            </w:r>
            <w:r w:rsidDel="00000000" w:rsidR="00000000" w:rsidRPr="00000000">
              <w:rPr>
                <w:rFonts w:ascii="Calibri" w:cs="Calibri" w:eastAsia="Calibri" w:hAnsi="Calibri"/>
                <w:color w:val="000000"/>
                <w:sz w:val="20"/>
                <w:szCs w:val="20"/>
                <w:rtl w:val="0"/>
              </w:rPr>
              <w:t xml:space="preserve">epressive and </w:t>
            </w:r>
            <w:r w:rsidDel="00000000" w:rsidR="00000000" w:rsidRPr="00000000">
              <w:rPr>
                <w:rFonts w:ascii="Calibri" w:cs="Calibri" w:eastAsia="Calibri" w:hAnsi="Calibri"/>
                <w:sz w:val="20"/>
                <w:szCs w:val="20"/>
                <w:rtl w:val="0"/>
              </w:rPr>
              <w:t xml:space="preserve">b</w:t>
            </w:r>
            <w:r w:rsidDel="00000000" w:rsidR="00000000" w:rsidRPr="00000000">
              <w:rPr>
                <w:rFonts w:ascii="Calibri" w:cs="Calibri" w:eastAsia="Calibri" w:hAnsi="Calibri"/>
                <w:color w:val="000000"/>
                <w:sz w:val="20"/>
                <w:szCs w:val="20"/>
                <w:rtl w:val="0"/>
              </w:rPr>
              <w:t xml:space="preserve">ipolar </w:t>
            </w:r>
            <w:r w:rsidDel="00000000" w:rsidR="00000000" w:rsidRPr="00000000">
              <w:rPr>
                <w:rFonts w:ascii="Calibri" w:cs="Calibri" w:eastAsia="Calibri" w:hAnsi="Calibri"/>
                <w:sz w:val="20"/>
                <w:szCs w:val="20"/>
                <w:rtl w:val="0"/>
              </w:rPr>
              <w:t xml:space="preserve">d</w:t>
            </w:r>
            <w:r w:rsidDel="00000000" w:rsidR="00000000" w:rsidRPr="00000000">
              <w:rPr>
                <w:rFonts w:ascii="Calibri" w:cs="Calibri" w:eastAsia="Calibri" w:hAnsi="Calibri"/>
                <w:color w:val="000000"/>
                <w:sz w:val="20"/>
                <w:szCs w:val="20"/>
                <w:rtl w:val="0"/>
              </w:rPr>
              <w:t xml:space="preserve">isorders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lectures, videos, and differential diagnosis discussions; chapter quizzes; Final Exams.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0 – 69%</w:t>
            </w:r>
          </w:p>
          <w:p w:rsidR="00000000" w:rsidDel="00000000" w:rsidP="00000000" w:rsidRDefault="00000000" w:rsidRPr="00000000" w14:paraId="00000040">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70 – 89%</w:t>
            </w:r>
          </w:p>
          <w:p w:rsidR="00000000" w:rsidDel="00000000" w:rsidP="00000000" w:rsidRDefault="00000000" w:rsidRPr="00000000" w14:paraId="00000041">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90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120" w:before="120" w:lineRule="auto"/>
              <w:ind w:right="-9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120" w:before="120" w:lineRule="auto"/>
              <w:ind w:right="-162"/>
              <w:rPr>
                <w:rFonts w:ascii="Calibri" w:cs="Calibri" w:eastAsia="Calibri" w:hAnsi="Calibri"/>
                <w:color w:val="000000"/>
                <w:sz w:val="16"/>
                <w:szCs w:val="16"/>
              </w:rPr>
            </w:pPr>
            <w:sdt>
              <w:sdtPr>
                <w:tag w:val="goog_rdk_3"/>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Fonts w:ascii="Calibri" w:cs="Calibri" w:eastAsia="Calibri" w:hAnsi="Calibri"/>
                <w:color w:val="000000"/>
                <w:sz w:val="16"/>
                <w:szCs w:val="16"/>
                <w:rtl w:val="0"/>
              </w:rPr>
              <w:t xml:space="preserve">  below expected levels</w:t>
            </w:r>
          </w:p>
          <w:p w:rsidR="00000000" w:rsidDel="00000000" w:rsidP="00000000" w:rsidRDefault="00000000" w:rsidRPr="00000000" w14:paraId="00000044">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  at expected levels </w:t>
            </w:r>
          </w:p>
          <w:p w:rsidR="00000000" w:rsidDel="00000000" w:rsidP="00000000" w:rsidRDefault="00000000" w:rsidRPr="00000000" w14:paraId="00000045">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X 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Characterize features of </w:t>
            </w:r>
            <w:r w:rsidDel="00000000" w:rsidR="00000000" w:rsidRPr="00000000">
              <w:rPr>
                <w:rFonts w:ascii="Calibri" w:cs="Calibri" w:eastAsia="Calibri" w:hAnsi="Calibri"/>
                <w:sz w:val="20"/>
                <w:szCs w:val="20"/>
                <w:rtl w:val="0"/>
              </w:rPr>
              <w:t xml:space="preserve">s</w:t>
            </w:r>
            <w:r w:rsidDel="00000000" w:rsidR="00000000" w:rsidRPr="00000000">
              <w:rPr>
                <w:rFonts w:ascii="Calibri" w:cs="Calibri" w:eastAsia="Calibri" w:hAnsi="Calibri"/>
                <w:color w:val="000000"/>
                <w:sz w:val="20"/>
                <w:szCs w:val="20"/>
                <w:rtl w:val="0"/>
              </w:rPr>
              <w:t xml:space="preserve">chizophrenia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In-class lectures, videos, and differential diagnosis discussions; chapter quizzes; Final Exams.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 exam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0 – 69%</w:t>
            </w:r>
          </w:p>
          <w:p w:rsidR="00000000" w:rsidDel="00000000" w:rsidP="00000000" w:rsidRDefault="00000000" w:rsidRPr="00000000" w14:paraId="0000004A">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70 – 89%</w:t>
            </w:r>
          </w:p>
          <w:p w:rsidR="00000000" w:rsidDel="00000000" w:rsidP="00000000" w:rsidRDefault="00000000" w:rsidRPr="00000000" w14:paraId="0000004B">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90 – 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120" w:before="120" w:lineRule="auto"/>
              <w:ind w:right="-9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120" w:before="120" w:lineRule="auto"/>
              <w:ind w:right="-162"/>
              <w:rPr>
                <w:rFonts w:ascii="Calibri" w:cs="Calibri" w:eastAsia="Calibri" w:hAnsi="Calibri"/>
                <w:color w:val="000000"/>
                <w:sz w:val="16"/>
                <w:szCs w:val="16"/>
              </w:rPr>
            </w:pPr>
            <w:sdt>
              <w:sdtPr>
                <w:tag w:val="goog_rdk_4"/>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Fonts w:ascii="Calibri" w:cs="Calibri" w:eastAsia="Calibri" w:hAnsi="Calibri"/>
                <w:color w:val="000000"/>
                <w:sz w:val="16"/>
                <w:szCs w:val="16"/>
                <w:rtl w:val="0"/>
              </w:rPr>
              <w:t xml:space="preserve">  below expected levels</w:t>
            </w:r>
          </w:p>
          <w:p w:rsidR="00000000" w:rsidDel="00000000" w:rsidP="00000000" w:rsidRDefault="00000000" w:rsidRPr="00000000" w14:paraId="0000004E">
            <w:pPr>
              <w:spacing w:after="120" w:before="120" w:lineRule="auto"/>
              <w:ind w:right="-162"/>
              <w:rPr>
                <w:rFonts w:ascii="Calibri" w:cs="Calibri" w:eastAsia="Calibri" w:hAnsi="Calibri"/>
                <w:color w:val="000000"/>
                <w:sz w:val="16"/>
                <w:szCs w:val="16"/>
              </w:rPr>
            </w:pPr>
            <w:sdt>
              <w:sdtPr>
                <w:tag w:val="goog_rdk_5"/>
              </w:sdtPr>
              <w:sdtContent>
                <w:r w:rsidDel="00000000" w:rsidR="00000000" w:rsidRPr="00000000">
                  <w:rPr>
                    <w:rFonts w:ascii="Arial Unicode MS" w:cs="Arial Unicode MS" w:eastAsia="Arial Unicode MS" w:hAnsi="Arial Unicode MS"/>
                    <w:color w:val="000000"/>
                    <w:sz w:val="16"/>
                    <w:szCs w:val="16"/>
                    <w:rtl w:val="0"/>
                  </w:rPr>
                  <w:t xml:space="preserve">☐</w:t>
                </w:r>
              </w:sdtContent>
            </w:sdt>
            <w:r w:rsidDel="00000000" w:rsidR="00000000" w:rsidRPr="00000000">
              <w:rPr>
                <w:rFonts w:ascii="Calibri" w:cs="Calibri" w:eastAsia="Calibri" w:hAnsi="Calibri"/>
                <w:color w:val="000000"/>
                <w:sz w:val="16"/>
                <w:szCs w:val="16"/>
                <w:rtl w:val="0"/>
              </w:rPr>
              <w:t xml:space="preserve"> at expected levels </w:t>
            </w:r>
          </w:p>
          <w:p w:rsidR="00000000" w:rsidDel="00000000" w:rsidP="00000000" w:rsidRDefault="00000000" w:rsidRPr="00000000" w14:paraId="0000004F">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X above expected levels</w:t>
            </w:r>
            <w:r w:rsidDel="00000000" w:rsidR="00000000" w:rsidRPr="00000000">
              <w:rPr>
                <w:rtl w:val="0"/>
              </w:rPr>
            </w:r>
          </w:p>
        </w:tc>
      </w:tr>
    </w:tbl>
    <w:p w:rsidR="00000000" w:rsidDel="00000000" w:rsidP="00000000" w:rsidRDefault="00000000" w:rsidRPr="00000000" w14:paraId="00000050">
      <w:pPr>
        <w:spacing w:after="60" w:before="60" w:lineRule="auto"/>
        <w:rPr>
          <w:rFonts w:ascii="Calibri" w:cs="Calibri" w:eastAsia="Calibri" w:hAnsi="Calibri"/>
          <w:b w:val="1"/>
          <w:color w:val="000000"/>
        </w:rPr>
        <w:sectPr>
          <w:footerReference r:id="rId9" w:type="first"/>
          <w:type w:val="nextPage"/>
          <w:pgSz w:h="12240" w:w="15840" w:orient="landscape"/>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51">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Overall assessment of this program learning outcome </w:t>
      </w:r>
      <w:r w:rsidDel="00000000" w:rsidR="00000000" w:rsidRPr="00000000">
        <w:rPr>
          <w:rFonts w:ascii="Calibri" w:cs="Calibri" w:eastAsia="Calibri" w:hAnsi="Calibri"/>
          <w:color w:val="000000"/>
          <w:rtl w:val="0"/>
        </w:rPr>
        <w:t xml:space="preserve">(please be thorough in all responses)</w:t>
      </w:r>
      <w:r w:rsidDel="00000000" w:rsidR="00000000" w:rsidRPr="00000000">
        <w:rPr>
          <w:rtl w:val="0"/>
        </w:rPr>
      </w:r>
    </w:p>
    <w:tbl>
      <w:tblPr>
        <w:tblStyle w:val="Table3"/>
        <w:tblW w:w="9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6297"/>
        <w:tblGridChange w:id="0">
          <w:tblGrid>
            <w:gridCol w:w="3353"/>
            <w:gridCol w:w="6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2">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Overall, how well did the students perform on this PLO? </w:t>
            </w:r>
            <w:r w:rsidDel="00000000" w:rsidR="00000000" w:rsidRPr="00000000">
              <w:rPr>
                <w:rFonts w:ascii="Calibri" w:cs="Calibri" w:eastAsia="Calibri" w:hAnsi="Calibri"/>
                <w:color w:val="000000"/>
                <w:sz w:val="20"/>
                <w:szCs w:val="20"/>
                <w:rtl w:val="0"/>
              </w:rPr>
              <w:t xml:space="preserve">(right-click on the checkbox and select ‘properties’ and ‘checked’)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  below expected levels</w:t>
            </w:r>
          </w:p>
          <w:p w:rsidR="00000000" w:rsidDel="00000000" w:rsidP="00000000" w:rsidRDefault="00000000" w:rsidRPr="00000000" w14:paraId="00000054">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   at expected levels </w:t>
            </w:r>
          </w:p>
          <w:p w:rsidR="00000000" w:rsidDel="00000000" w:rsidP="00000000" w:rsidRDefault="00000000" w:rsidRPr="00000000" w14:paraId="00000055">
            <w:pPr>
              <w:spacing w:after="120" w:before="120" w:lineRule="auto"/>
              <w:ind w:right="-162"/>
              <w:rPr>
                <w:rFonts w:ascii="Calibri" w:cs="Calibri" w:eastAsia="Calibri" w:hAnsi="Calibri"/>
                <w:sz w:val="20"/>
                <w:szCs w:val="20"/>
              </w:rPr>
            </w:pPr>
            <w:r w:rsidDel="00000000" w:rsidR="00000000" w:rsidRPr="00000000">
              <w:rPr>
                <w:rFonts w:ascii="Calibri" w:cs="Calibri" w:eastAsia="Calibri" w:hAnsi="Calibri"/>
                <w:color w:val="000000"/>
                <w:rtl w:val="0"/>
              </w:rPr>
              <w:t xml:space="preserve">X 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6">
            <w:pPr>
              <w:tabs>
                <w:tab w:val="left" w:leader="none" w:pos="1350"/>
              </w:tabs>
              <w:spacing w:after="120" w:before="120" w:lineRule="auto"/>
              <w:ind w:right="-18"/>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Analyze assessment of PLO indicator results in section II: </w:t>
            </w:r>
            <w:r w:rsidDel="00000000" w:rsidR="00000000" w:rsidRPr="00000000">
              <w:rPr>
                <w:rFonts w:ascii="Calibri" w:cs="Calibri" w:eastAsia="Calibri" w:hAnsi="Calibri"/>
                <w:color w:val="000000"/>
                <w:sz w:val="20"/>
                <w:szCs w:val="20"/>
                <w:rtl w:val="0"/>
              </w:rPr>
              <w:t xml:space="preserve">What does the information in section II suggest to you about the performance expectations, the teaching strategies, and student learning?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tabs>
                <w:tab w:val="left" w:leader="none" w:pos="1426"/>
              </w:tabs>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During the spring 2024 semester offering of PY 203 Abnormal Psychology, students appeared to demonstrate significant improvement in describing and characterizing some of the most commonly occurring mental health disorders. </w:t>
            </w:r>
          </w:p>
          <w:p w:rsidR="00000000" w:rsidDel="00000000" w:rsidP="00000000" w:rsidRDefault="00000000" w:rsidRPr="00000000" w14:paraId="00000058">
            <w:pPr>
              <w:tabs>
                <w:tab w:val="left" w:leader="none" w:pos="1426"/>
              </w:tabs>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Unlike spring 2023, the spring 2024 offering of this course utilized the textbook publisher’s powerpoint presentation lecture slides, quiz questions, and an online presentation of chapter quizzes through Google forms. This allowed for more information to be covered, ease of administering, taking, and scoring of quizzes/exams, and appeared to produce more in-class discussion—with more focused, deep questions of the course material. </w:t>
            </w:r>
          </w:p>
          <w:p w:rsidR="00000000" w:rsidDel="00000000" w:rsidP="00000000" w:rsidRDefault="00000000" w:rsidRPr="00000000" w14:paraId="00000059">
            <w:pPr>
              <w:tabs>
                <w:tab w:val="left" w:leader="none" w:pos="1426"/>
              </w:tabs>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addition, when covering the information over Chapter 6: Disorders of Trauma and Stress, in-class discussion incorporated the topic of intergenerational trauma. Students appeared to make the connection between (individual) symptoms seen in disorders of trauma and stress and those same symptoms seen at the broader level (e.g., families, societies, cultures). </w:t>
            </w:r>
          </w:p>
          <w:p w:rsidR="00000000" w:rsidDel="00000000" w:rsidP="00000000" w:rsidRDefault="00000000" w:rsidRPr="00000000" w14:paraId="0000005A">
            <w:pPr>
              <w:tabs>
                <w:tab w:val="left" w:leader="none" w:pos="1426"/>
              </w:tabs>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Though students identified characteristics of some of the most commonly occurring mental health disorders at above expected levels in all sections, the lowest of these scores continued to be in disorders of trauma and stress.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B">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Next steps: </w:t>
            </w:r>
            <w:r w:rsidDel="00000000" w:rsidR="00000000" w:rsidRPr="00000000">
              <w:rPr>
                <w:rFonts w:ascii="Calibri" w:cs="Calibri" w:eastAsia="Calibri" w:hAnsi="Calibri"/>
                <w:color w:val="000000"/>
                <w:sz w:val="20"/>
                <w:szCs w:val="20"/>
                <w:rtl w:val="0"/>
              </w:rPr>
              <w:t xml:space="preserve">Plans for reinforcing effective teaching and learning strategies and for improving student learning (clearly identify what will be done, by whom, by when, and how you will assess the impact of the changes)</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C">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Continue utilizing textbook publisher’s powerpoint lecture presentations and quiz/exam questions through Google Forms. Continue to discuss the topic of intergenerational trauma in Chapter 6: Disorders of Trauma and Stress. Continue to focus and deepen discussion of the disorders, characteristics, and associated features and data by providing more information through using the textbook publisher’s lecture slides. </w:t>
            </w:r>
          </w:p>
          <w:p w:rsidR="00000000" w:rsidDel="00000000" w:rsidP="00000000" w:rsidRDefault="00000000" w:rsidRPr="00000000" w14:paraId="0000005D">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Continue to implement further interventions and assessments for scores on disorders of trauma and stress. </w:t>
            </w:r>
          </w:p>
          <w:p w:rsidR="00000000" w:rsidDel="00000000" w:rsidP="00000000" w:rsidRDefault="00000000" w:rsidRPr="00000000" w14:paraId="0000005E">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(Also, to fully assess the PLO for the Addiction Studies Option, cover curriculum for Substance Use Disorders (SUD’s) in future offerings of the course.)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F">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semester of implementing “next steps”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0">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Fall 202</w:t>
            </w:r>
            <w:r w:rsidDel="00000000" w:rsidR="00000000" w:rsidRPr="00000000">
              <w:rPr>
                <w:rFonts w:ascii="Calibri" w:cs="Calibri" w:eastAsia="Calibri" w:hAnsi="Calibri"/>
                <w:sz w:val="22"/>
                <w:szCs w:val="22"/>
                <w:rtl w:val="0"/>
              </w:rPr>
              <w:t xml:space="preserve">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61">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Results of “next steps” implementation on student learning – this section is to be completed the following year </w:t>
            </w:r>
            <w:r w:rsidDel="00000000" w:rsidR="00000000" w:rsidRPr="00000000">
              <w:rPr>
                <w:rFonts w:ascii="Calibri" w:cs="Calibri" w:eastAsia="Calibri" w:hAnsi="Calibri"/>
                <w:sz w:val="20"/>
                <w:szCs w:val="20"/>
                <w:rtl w:val="0"/>
              </w:rPr>
              <w:t xml:space="preserve">(describe how the implementation of the above “next steps” impacted student learning in the program)</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2">
            <w:pPr>
              <w:tabs>
                <w:tab w:val="left" w:leader="none" w:pos="1426"/>
              </w:tabs>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63">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“results of ‘next steps’ implementation” section above submitted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4">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vAlign w:val="center"/>
          </w:tcPr>
          <w:p w:rsidR="00000000" w:rsidDel="00000000" w:rsidP="00000000" w:rsidRDefault="00000000" w:rsidRPr="00000000" w14:paraId="00000065">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Suggestions </w:t>
            </w:r>
            <w:r w:rsidDel="00000000" w:rsidR="00000000" w:rsidRPr="00000000">
              <w:rPr>
                <w:rFonts w:ascii="Calibri" w:cs="Calibri" w:eastAsia="Calibri" w:hAnsi="Calibri"/>
                <w:sz w:val="20"/>
                <w:szCs w:val="20"/>
                <w:rtl w:val="0"/>
              </w:rPr>
              <w:t xml:space="preserve">for improving this report or process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6">
            <w:pPr>
              <w:spacing w:after="120" w:befor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67">
            <w:pPr>
              <w:spacing w:after="120" w:before="12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68">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60" w:before="60" w:lineRule="auto"/>
        <w:rPr>
          <w:rFonts w:ascii="Georgia" w:cs="Georgia" w:eastAsia="Georgia" w:hAnsi="Georgia"/>
          <w:b w:val="1"/>
          <w:color w:val="000000"/>
        </w:rPr>
      </w:pPr>
      <w:r w:rsidDel="00000000" w:rsidR="00000000" w:rsidRPr="00000000">
        <w:rPr>
          <w:rtl w:val="0"/>
        </w:rPr>
      </w:r>
    </w:p>
    <w:sectPr>
      <w:type w:val="nextPage"/>
      <w:pgSz w:h="15840" w:w="12240" w:orient="portrait"/>
      <w:pgMar w:bottom="1440" w:top="144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Unicode MS"/>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ndara" w:cs="Candara" w:eastAsia="Candara" w:hAnsi="Candara"/>
        <w:color w:val="000000"/>
        <w:rtl w:val="0"/>
      </w:rPr>
      <w:t xml:space="preserve">2023.02.04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1328737</wp:posOffset>
          </wp:positionH>
          <wp:positionV relativeFrom="paragraph">
            <wp:posOffset>-61593</wp:posOffset>
          </wp:positionV>
          <wp:extent cx="3286125" cy="41338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25" cy="4133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680"/>
        <w:tab w:val="right" w:leader="none" w:pos="9360"/>
      </w:tabs>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739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link w:val="Heading2Char"/>
    <w:uiPriority w:val="9"/>
    <w:qFormat w:val="1"/>
    <w:rsid w:val="006E4AA7"/>
    <w:pPr>
      <w:spacing w:after="100" w:afterAutospacing="1" w:before="100" w:beforeAutospacing="1"/>
      <w:outlineLvl w:val="1"/>
    </w:pPr>
    <w:rPr>
      <w:b w:val="1"/>
      <w:bCs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uiPriority w:val="99"/>
    <w:unhideWhenUsed w:val="1"/>
    <w:rsid w:val="00122B71"/>
    <w:rPr>
      <w:color w:val="auto"/>
      <w:u w:color="808080" w:val="dotted"/>
    </w:rPr>
  </w:style>
  <w:style w:type="paragraph" w:styleId="Default" w:customStyle="1">
    <w:name w:val="Default"/>
    <w:rsid w:val="004D4464"/>
    <w:pPr>
      <w:autoSpaceDE w:val="0"/>
      <w:autoSpaceDN w:val="0"/>
      <w:adjustRightInd w:val="0"/>
    </w:pPr>
    <w:rPr>
      <w:color w:val="000000"/>
    </w:rPr>
  </w:style>
  <w:style w:type="paragraph" w:styleId="ListParagraph">
    <w:name w:val="List Paragraph"/>
    <w:basedOn w:val="Normal"/>
    <w:uiPriority w:val="34"/>
    <w:qFormat w:val="1"/>
    <w:rsid w:val="004D4464"/>
    <w:pPr>
      <w:ind w:left="720"/>
      <w:contextualSpacing w:val="1"/>
    </w:pPr>
  </w:style>
  <w:style w:type="table" w:styleId="TableGrid">
    <w:name w:val="Table Grid"/>
    <w:basedOn w:val="TableNormal"/>
    <w:rsid w:val="000119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2A6520"/>
    <w:pPr>
      <w:tabs>
        <w:tab w:val="left" w:pos="180"/>
      </w:tabs>
      <w:spacing w:after="60"/>
      <w:ind w:left="187" w:hanging="187"/>
    </w:pPr>
    <w:rPr>
      <w:rFonts w:eastAsia="Cambria"/>
      <w:color w:val="000000"/>
      <w:sz w:val="20"/>
      <w:szCs w:val="20"/>
      <w:lang w:eastAsia="x-none" w:val="x-none"/>
    </w:rPr>
  </w:style>
  <w:style w:type="character" w:styleId="FootnoteTextChar" w:customStyle="1">
    <w:name w:val="Footnote Text Char"/>
    <w:link w:val="FootnoteText"/>
    <w:uiPriority w:val="99"/>
    <w:rsid w:val="002A6520"/>
    <w:rPr>
      <w:rFonts w:eastAsia="Cambria"/>
      <w:color w:val="000000"/>
      <w:lang w:eastAsia="x-none" w:val="x-none"/>
    </w:rPr>
  </w:style>
  <w:style w:type="character" w:styleId="FootnoteReference">
    <w:name w:val="footnote reference"/>
    <w:uiPriority w:val="99"/>
    <w:unhideWhenUsed w:val="1"/>
    <w:rsid w:val="002A6520"/>
    <w:rPr>
      <w:rFonts w:ascii="Times New Roman" w:hAnsi="Times New Roman"/>
      <w:color w:val="7c1f43"/>
      <w:sz w:val="20"/>
      <w:vertAlign w:val="superscript"/>
    </w:rPr>
  </w:style>
  <w:style w:type="paragraph" w:styleId="Accred4" w:customStyle="1">
    <w:name w:val="Accred4"/>
    <w:basedOn w:val="Normal"/>
    <w:link w:val="Accred4Char"/>
    <w:qFormat w:val="1"/>
    <w:rsid w:val="002A6520"/>
    <w:pPr>
      <w:spacing w:after="120"/>
    </w:pPr>
    <w:rPr>
      <w:rFonts w:ascii="Calibri" w:eastAsia="Calibri" w:hAnsi="Calibri"/>
      <w:b w:val="1"/>
      <w:color w:val="000000"/>
      <w:sz w:val="28"/>
      <w:szCs w:val="28"/>
      <w:lang w:eastAsia="x-none" w:val="x-none"/>
    </w:rPr>
  </w:style>
  <w:style w:type="character" w:styleId="Accred4Char" w:customStyle="1">
    <w:name w:val="Accred4 Char"/>
    <w:link w:val="Accred4"/>
    <w:rsid w:val="002A6520"/>
    <w:rPr>
      <w:rFonts w:ascii="Calibri" w:eastAsia="Calibri" w:hAnsi="Calibri"/>
      <w:b w:val="1"/>
      <w:color w:val="000000"/>
      <w:sz w:val="28"/>
      <w:szCs w:val="28"/>
      <w:lang w:eastAsia="x-none" w:val="x-none"/>
    </w:rPr>
  </w:style>
  <w:style w:type="paragraph" w:styleId="Header">
    <w:name w:val="header"/>
    <w:basedOn w:val="Normal"/>
    <w:link w:val="HeaderChar"/>
    <w:rsid w:val="00841310"/>
    <w:pPr>
      <w:tabs>
        <w:tab w:val="center" w:pos="4680"/>
        <w:tab w:val="right" w:pos="9360"/>
      </w:tabs>
    </w:pPr>
  </w:style>
  <w:style w:type="character" w:styleId="HeaderChar" w:customStyle="1">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styleId="FooterChar" w:customStyle="1">
    <w:name w:val="Footer Char"/>
    <w:link w:val="Footer"/>
    <w:uiPriority w:val="99"/>
    <w:rsid w:val="00841310"/>
    <w:rPr>
      <w:sz w:val="24"/>
      <w:szCs w:val="24"/>
    </w:rPr>
  </w:style>
  <w:style w:type="paragraph" w:styleId="BalloonText">
    <w:name w:val="Balloon Text"/>
    <w:basedOn w:val="Normal"/>
    <w:link w:val="BalloonTextChar"/>
    <w:rsid w:val="001E5120"/>
    <w:rPr>
      <w:rFonts w:ascii="Tahoma" w:cs="Tahoma" w:hAnsi="Tahoma"/>
      <w:sz w:val="16"/>
      <w:szCs w:val="16"/>
    </w:rPr>
  </w:style>
  <w:style w:type="character" w:styleId="BalloonTextChar" w:customStyle="1">
    <w:name w:val="Balloon Text Char"/>
    <w:link w:val="BalloonText"/>
    <w:rsid w:val="001E5120"/>
    <w:rPr>
      <w:rFonts w:ascii="Tahoma" w:cs="Tahoma" w:hAnsi="Tahoma"/>
      <w:sz w:val="16"/>
      <w:szCs w:val="16"/>
    </w:rPr>
  </w:style>
  <w:style w:type="character" w:styleId="PlaceholderText">
    <w:name w:val="Placeholder Text"/>
    <w:uiPriority w:val="99"/>
    <w:semiHidden w:val="1"/>
    <w:rsid w:val="0053502D"/>
    <w:rPr>
      <w:color w:val="808080"/>
    </w:rPr>
  </w:style>
  <w:style w:type="character" w:styleId="Heading2Char" w:customStyle="1">
    <w:name w:val="Heading 2 Char"/>
    <w:link w:val="Heading2"/>
    <w:uiPriority w:val="9"/>
    <w:rsid w:val="006E4AA7"/>
    <w:rPr>
      <w:b w:val="1"/>
      <w:bCs w:val="1"/>
      <w:sz w:val="36"/>
      <w:szCs w:val="36"/>
    </w:rPr>
  </w:style>
  <w:style w:type="paragraph" w:styleId="callout" w:customStyle="1">
    <w:name w:val="callout"/>
    <w:basedOn w:val="Normal"/>
    <w:rsid w:val="006E4AA7"/>
    <w:pPr>
      <w:spacing w:after="100" w:afterAutospacing="1" w:before="100" w:beforeAutospacing="1"/>
    </w:pPr>
  </w:style>
  <w:style w:type="character" w:styleId="CommentReference">
    <w:name w:val="annotation reference"/>
    <w:uiPriority w:val="99"/>
    <w:semiHidden w:val="1"/>
    <w:unhideWhenUsed w:val="1"/>
    <w:rsid w:val="00563A1F"/>
    <w:rPr>
      <w:sz w:val="16"/>
      <w:szCs w:val="16"/>
    </w:rPr>
  </w:style>
  <w:style w:type="paragraph" w:styleId="CommentText">
    <w:name w:val="annotation text"/>
    <w:basedOn w:val="Normal"/>
    <w:link w:val="CommentTextChar"/>
    <w:uiPriority w:val="99"/>
    <w:semiHidden w:val="1"/>
    <w:unhideWhenUsed w:val="1"/>
    <w:rsid w:val="00563A1F"/>
    <w:rPr>
      <w:sz w:val="20"/>
      <w:szCs w:val="20"/>
    </w:rPr>
  </w:style>
  <w:style w:type="character" w:styleId="CommentTextChar" w:customStyle="1">
    <w:name w:val="Comment Text Char"/>
    <w:basedOn w:val="DefaultParagraphFont"/>
    <w:link w:val="CommentText"/>
    <w:uiPriority w:val="99"/>
    <w:semiHidden w:val="1"/>
    <w:rsid w:val="00563A1F"/>
  </w:style>
  <w:style w:type="paragraph" w:styleId="CommentSubject">
    <w:name w:val="annotation subject"/>
    <w:basedOn w:val="CommentText"/>
    <w:next w:val="CommentText"/>
    <w:link w:val="CommentSubjectChar"/>
    <w:uiPriority w:val="99"/>
    <w:semiHidden w:val="1"/>
    <w:unhideWhenUsed w:val="1"/>
    <w:rsid w:val="00563A1F"/>
    <w:rPr>
      <w:b w:val="1"/>
      <w:bCs w:val="1"/>
    </w:rPr>
  </w:style>
  <w:style w:type="character" w:styleId="CommentSubjectChar" w:customStyle="1">
    <w:name w:val="Comment Subject Char"/>
    <w:link w:val="CommentSubject"/>
    <w:uiPriority w:val="99"/>
    <w:semiHidden w:val="1"/>
    <w:rsid w:val="00563A1F"/>
    <w:rPr>
      <w:b w:val="1"/>
      <w:bCs w:val="1"/>
    </w:rPr>
  </w:style>
  <w:style w:type="character" w:styleId="FollowedHyperlink">
    <w:name w:val="FollowedHyperlink"/>
    <w:basedOn w:val="DefaultParagraphFont"/>
    <w:uiPriority w:val="99"/>
    <w:semiHidden w:val="1"/>
    <w:unhideWhenUsed w:val="1"/>
    <w:rsid w:val="000F4F91"/>
    <w:rPr>
      <w:color w:val="auto"/>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1OWXpMg7IVuTPFSHEKxRITXelw==">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yCGguZ2pkZ3hzOAByITEtLWVqMTAwRG4zM3ppSE9oRTFqYU5YMVFWdGlucmdk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2024-05-22T21:23:00Z</dcterms:created>
  <dc:creator>kstruiksma</dc:creator>
</cp:coreProperties>
</file>